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aslik"/>
    <w:p w:rsidR="009657AF" w:rsidRPr="006D7559" w:rsidRDefault="00507972" w:rsidP="009657AF">
      <w:pPr>
        <w:tabs>
          <w:tab w:val="left" w:pos="284"/>
          <w:tab w:val="left" w:pos="567"/>
        </w:tabs>
        <w:jc w:val="center"/>
        <w:rPr>
          <w:rFonts w:ascii="Times New Roman" w:hAnsi="Times New Roman"/>
          <w:sz w:val="24"/>
        </w:rPr>
      </w:pPr>
      <w:sdt>
        <w:sdtPr>
          <w:id w:val="346170468"/>
          <w:lock w:val="sdtContentLocked"/>
          <w:placeholder>
            <w:docPart w:val="DefaultPlaceholder_22675703"/>
          </w:placeholder>
          <w:showingPlcHdr/>
        </w:sdtPr>
        <w:sdtEndPr/>
        <w:sdtContent>
          <w:r w:rsidR="002A6F24" w:rsidRPr="006D7559">
            <w:rPr>
              <w:rFonts w:ascii="Times New Roman" w:hAnsi="Times New Roman"/>
              <w:sz w:val="24"/>
            </w:rPr>
            <w:t>T.C.</w:t>
          </w:r>
        </w:sdtContent>
      </w:sdt>
      <w:bookmarkEnd w:id="0"/>
    </w:p>
    <w:bookmarkStart w:id="1" w:name="Baslik1"/>
    <w:p w:rsidR="009657AF" w:rsidRPr="006D7559" w:rsidRDefault="00507972" w:rsidP="009657AF">
      <w:pPr>
        <w:tabs>
          <w:tab w:val="left" w:pos="284"/>
          <w:tab w:val="left" w:pos="567"/>
        </w:tabs>
        <w:jc w:val="center"/>
        <w:rPr>
          <w:rFonts w:ascii="Times New Roman" w:hAnsi="Times New Roman"/>
          <w:sz w:val="24"/>
        </w:rPr>
      </w:pPr>
      <w:sdt>
        <w:sdtPr>
          <w:id w:val="2107471213"/>
          <w:lock w:val="sdtContentLocked"/>
          <w:placeholder>
            <w:docPart w:val="DefaultPlaceholder_22675703"/>
          </w:placeholder>
          <w:showingPlcHdr/>
        </w:sdtPr>
        <w:sdtEndPr/>
        <w:sdtContent>
          <w:r w:rsidR="002A6F24" w:rsidRPr="006D7559">
            <w:rPr>
              <w:rFonts w:ascii="Times New Roman" w:hAnsi="Times New Roman"/>
              <w:sz w:val="24"/>
            </w:rPr>
            <w:t>MİLLÎ SAVUNMA BAKANLIĞI</w:t>
          </w:r>
        </w:sdtContent>
      </w:sdt>
      <w:bookmarkEnd w:id="1"/>
    </w:p>
    <w:bookmarkStart w:id="2" w:name="Baslik2"/>
    <w:p w:rsidR="009657AF" w:rsidRPr="006D7559" w:rsidRDefault="00507972" w:rsidP="009657AF">
      <w:pPr>
        <w:tabs>
          <w:tab w:val="left" w:pos="284"/>
          <w:tab w:val="left" w:pos="567"/>
        </w:tabs>
        <w:jc w:val="center"/>
        <w:rPr>
          <w:rFonts w:ascii="Times New Roman" w:hAnsi="Times New Roman"/>
          <w:sz w:val="24"/>
        </w:rPr>
      </w:pPr>
      <w:sdt>
        <w:sdtPr>
          <w:id w:val="1860851862"/>
          <w:lock w:val="sdtContentLocked"/>
          <w:placeholder>
            <w:docPart w:val="DefaultPlaceholder_22675703"/>
          </w:placeholder>
          <w:showingPlcHdr/>
        </w:sdtPr>
        <w:sdtEndPr/>
        <w:sdtContent>
          <w:r w:rsidR="002A6F24" w:rsidRPr="006D7559">
            <w:rPr>
              <w:rFonts w:ascii="Times New Roman" w:hAnsi="Times New Roman"/>
              <w:sz w:val="24"/>
            </w:rPr>
            <w:t>Hava Kuvvetleri Komutanlığı</w:t>
          </w:r>
        </w:sdtContent>
      </w:sdt>
      <w:bookmarkEnd w:id="2"/>
    </w:p>
    <w:bookmarkStart w:id="3" w:name="Baslik3"/>
    <w:p w:rsidR="009657AF" w:rsidRPr="006D7559" w:rsidRDefault="00507972" w:rsidP="009657AF">
      <w:pPr>
        <w:tabs>
          <w:tab w:val="left" w:pos="284"/>
          <w:tab w:val="left" w:pos="567"/>
        </w:tabs>
        <w:jc w:val="center"/>
        <w:rPr>
          <w:rFonts w:ascii="Times New Roman" w:hAnsi="Times New Roman"/>
          <w:sz w:val="24"/>
        </w:rPr>
      </w:pPr>
      <w:sdt>
        <w:sdtPr>
          <w:id w:val="853407210"/>
          <w:lock w:val="sdtContentLocked"/>
          <w:placeholder>
            <w:docPart w:val="DefaultPlaceholder_22675703"/>
          </w:placeholder>
          <w:showingPlcHdr/>
        </w:sdtPr>
        <w:sdtEndPr/>
        <w:sdtContent>
          <w:r w:rsidR="002A6F24" w:rsidRPr="006D7559">
            <w:rPr>
              <w:rFonts w:ascii="Times New Roman" w:hAnsi="Times New Roman"/>
              <w:sz w:val="24"/>
            </w:rPr>
            <w:t>Karargâh Destek Kıtalar Grup Komutanlığı</w:t>
          </w:r>
        </w:sdtContent>
      </w:sdt>
      <w:bookmarkEnd w:id="3"/>
    </w:p>
    <w:p w:rsidR="00011A9D" w:rsidRDefault="00011A9D" w:rsidP="006B21F9">
      <w:pPr>
        <w:tabs>
          <w:tab w:val="left" w:pos="284"/>
          <w:tab w:val="left" w:pos="567"/>
        </w:tabs>
        <w:jc w:val="center"/>
        <w:rPr>
          <w:rFonts w:ascii="Times New Roman" w:hAnsi="Times New Roman" w:cs="Times New Roman"/>
          <w:sz w:val="24"/>
          <w:szCs w:val="24"/>
        </w:rPr>
      </w:pPr>
    </w:p>
    <w:p w:rsidR="009657AF" w:rsidRPr="00FD3283" w:rsidRDefault="002A6F24" w:rsidP="006B21F9">
      <w:pPr>
        <w:tabs>
          <w:tab w:val="left" w:pos="284"/>
          <w:tab w:val="left" w:pos="567"/>
        </w:tabs>
        <w:jc w:val="center"/>
        <w:rPr>
          <w:rFonts w:ascii="Times New Roman" w:hAnsi="Times New Roman" w:cs="Times New Roman"/>
          <w:sz w:val="24"/>
          <w:szCs w:val="24"/>
        </w:rPr>
      </w:pPr>
      <w:bookmarkStart w:id="4" w:name="DMS_DocumentName"/>
      <w:r w:rsidRPr="00FD3283">
        <w:rPr>
          <w:rFonts w:ascii="Times New Roman" w:hAnsi="Times New Roman" w:cs="Times New Roman"/>
          <w:sz w:val="24"/>
          <w:szCs w:val="24"/>
        </w:rPr>
        <w:t>İHTİYAÇ, İŞ VE İHALE İLE İLGİLİ AÇIKLAMALAR</w:t>
      </w:r>
      <w:bookmarkEnd w:id="4"/>
    </w:p>
    <w:p w:rsidR="00786351" w:rsidRDefault="00786351" w:rsidP="006016EF">
      <w:pPr>
        <w:tabs>
          <w:tab w:val="left" w:pos="284"/>
          <w:tab w:val="left" w:pos="567"/>
        </w:tabs>
        <w:rPr>
          <w:rFonts w:ascii="Times New Roman" w:hAnsi="Times New Roman" w:cs="Times New Roman"/>
          <w:b/>
          <w:sz w:val="24"/>
          <w:szCs w:val="24"/>
        </w:rPr>
      </w:pPr>
      <w:bookmarkStart w:id="5" w:name="Doc_Cursor"/>
      <w:bookmarkEnd w:id="5"/>
    </w:p>
    <w:p w:rsidR="006016EF" w:rsidRDefault="002A6F24" w:rsidP="006016EF">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1.İhtiyaç Rapor Bilgileri;</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1.1.İhtiyaç Raporu Adı: </w:t>
      </w:r>
      <w:r w:rsidR="00657778">
        <w:rPr>
          <w:rFonts w:ascii="Times New Roman" w:hAnsi="Times New Roman"/>
          <w:sz w:val="24"/>
        </w:rPr>
        <w:t xml:space="preserve">029 Gayrimenkul Numaralı </w:t>
      </w:r>
      <w:r w:rsidR="00657778">
        <w:rPr>
          <w:rFonts w:ascii="Times New Roman" w:hAnsi="Times New Roman"/>
          <w:bCs/>
          <w:sz w:val="24"/>
        </w:rPr>
        <w:t>Karargâh Nizamiye 4 No.lu Giriş</w:t>
      </w:r>
      <w:r w:rsidR="00657778">
        <w:rPr>
          <w:rFonts w:ascii="Times New Roman" w:hAnsi="Times New Roman"/>
          <w:sz w:val="24"/>
        </w:rPr>
        <w:t xml:space="preserve"> ve 157 Gayrimenkul Numaralı </w:t>
      </w:r>
      <w:proofErr w:type="spellStart"/>
      <w:r w:rsidR="00657778">
        <w:rPr>
          <w:rFonts w:ascii="Times New Roman" w:hAnsi="Times New Roman"/>
          <w:bCs/>
          <w:sz w:val="24"/>
        </w:rPr>
        <w:t>Kirazlıdere</w:t>
      </w:r>
      <w:proofErr w:type="spellEnd"/>
      <w:r w:rsidR="00657778">
        <w:rPr>
          <w:rFonts w:ascii="Times New Roman" w:hAnsi="Times New Roman"/>
          <w:bCs/>
          <w:sz w:val="24"/>
        </w:rPr>
        <w:t xml:space="preserve"> Kışlası Girişi Mazgal Onarımı</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1.2.İhtiyaç Raporu Açıklama</w:t>
      </w:r>
      <w:proofErr w:type="gramStart"/>
      <w:r>
        <w:rPr>
          <w:rFonts w:ascii="Times New Roman" w:hAnsi="Times New Roman" w:cs="Times New Roman"/>
          <w:sz w:val="24"/>
          <w:szCs w:val="24"/>
        </w:rPr>
        <w:t>:………………………………</w:t>
      </w:r>
      <w:proofErr w:type="gramEnd"/>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1.3.İhale Türü: Yapım</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1.4.İhale Usulü: </w:t>
      </w:r>
      <w:proofErr w:type="gramStart"/>
      <w:r>
        <w:rPr>
          <w:rFonts w:ascii="Times New Roman" w:hAnsi="Times New Roman" w:cs="Times New Roman"/>
          <w:sz w:val="24"/>
          <w:szCs w:val="24"/>
        </w:rPr>
        <w:t>…………………………………………….</w:t>
      </w:r>
      <w:proofErr w:type="gramEnd"/>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1.5.Sözleşme Türü: Anahtar Teslim Götürü Bedel</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1.6.Kısmi teklife açık mı? : Hayır </w:t>
      </w:r>
    </w:p>
    <w:p w:rsidR="006016EF" w:rsidRDefault="006016EF" w:rsidP="006016EF">
      <w:pPr>
        <w:tabs>
          <w:tab w:val="left" w:pos="284"/>
          <w:tab w:val="left" w:pos="567"/>
        </w:tabs>
        <w:rPr>
          <w:rFonts w:ascii="Times New Roman" w:hAnsi="Times New Roman" w:cs="Times New Roman"/>
          <w:b/>
          <w:sz w:val="24"/>
          <w:szCs w:val="24"/>
        </w:rPr>
      </w:pPr>
    </w:p>
    <w:p w:rsidR="006016EF" w:rsidRDefault="002A6F24" w:rsidP="006016EF">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2.İşe İlişkin Bilgiler;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2.1.İşin Adı: </w:t>
      </w:r>
      <w:r w:rsidR="003C6D08">
        <w:rPr>
          <w:rFonts w:ascii="Times New Roman" w:hAnsi="Times New Roman"/>
          <w:sz w:val="24"/>
        </w:rPr>
        <w:t xml:space="preserve">029 Gayrimenkul Numaralı </w:t>
      </w:r>
      <w:r w:rsidR="003C6D08">
        <w:rPr>
          <w:rFonts w:ascii="Times New Roman" w:hAnsi="Times New Roman"/>
          <w:bCs/>
          <w:sz w:val="24"/>
        </w:rPr>
        <w:t>Karargâh Nizamiye 4 No.lu Giriş</w:t>
      </w:r>
      <w:r w:rsidR="003C6D08">
        <w:rPr>
          <w:rFonts w:ascii="Times New Roman" w:hAnsi="Times New Roman"/>
          <w:sz w:val="24"/>
        </w:rPr>
        <w:t xml:space="preserve"> ve 157 Gayrimenkul Numaralı </w:t>
      </w:r>
      <w:proofErr w:type="spellStart"/>
      <w:r w:rsidR="003C6D08">
        <w:rPr>
          <w:rFonts w:ascii="Times New Roman" w:hAnsi="Times New Roman"/>
          <w:bCs/>
          <w:sz w:val="24"/>
        </w:rPr>
        <w:t>Kirazlıdere</w:t>
      </w:r>
      <w:proofErr w:type="spellEnd"/>
      <w:r w:rsidR="003C6D08">
        <w:rPr>
          <w:rFonts w:ascii="Times New Roman" w:hAnsi="Times New Roman"/>
          <w:bCs/>
          <w:sz w:val="24"/>
        </w:rPr>
        <w:t xml:space="preserve"> Kışlası Girişi Mazgal Onarımı</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sz w:val="24"/>
          <w:szCs w:val="24"/>
        </w:rPr>
        <w:t xml:space="preserve">2.2.İşin Miktarı ve Türü: </w:t>
      </w:r>
      <w:r w:rsidR="006B7A41">
        <w:rPr>
          <w:rFonts w:ascii="Times New Roman" w:hAnsi="Times New Roman" w:cs="Times New Roman"/>
          <w:sz w:val="24"/>
          <w:szCs w:val="24"/>
        </w:rPr>
        <w:t xml:space="preserve">Mevcut 2 (iki) adet </w:t>
      </w:r>
      <w:r w:rsidR="006B7A41">
        <w:rPr>
          <w:rFonts w:ascii="Times New Roman" w:hAnsi="Times New Roman" w:cs="Times New Roman"/>
          <w:bCs/>
          <w:sz w:val="24"/>
          <w:szCs w:val="24"/>
        </w:rPr>
        <w:t xml:space="preserve">Mahal’de, Uygulama Projesindeki şekil ve Teknik Şartnamede belirtilen şartlarda gerçekleştirilecek, yağmur suyu drenaj/tahliye sistemi ve mazgallarının yapım, bakım ve onarımına esas teşkil eden </w:t>
      </w:r>
      <w:r>
        <w:rPr>
          <w:rFonts w:ascii="Times New Roman" w:hAnsi="Times New Roman" w:cs="Times New Roman"/>
          <w:bCs/>
          <w:sz w:val="24"/>
          <w:szCs w:val="24"/>
        </w:rPr>
        <w:t>1 (bir) adet yapım işidir.</w:t>
      </w:r>
    </w:p>
    <w:p w:rsidR="006016EF" w:rsidRDefault="006016EF" w:rsidP="006016EF">
      <w:pPr>
        <w:tabs>
          <w:tab w:val="left" w:pos="284"/>
          <w:tab w:val="left" w:pos="567"/>
        </w:tabs>
        <w:rPr>
          <w:rFonts w:ascii="Times New Roman" w:hAnsi="Times New Roman" w:cs="Times New Roman"/>
          <w:bCs/>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2.3.İşin İlgili Olduğu OKAS Branşları: </w:t>
      </w:r>
      <w:proofErr w:type="gramStart"/>
      <w:r>
        <w:rPr>
          <w:rFonts w:ascii="Times New Roman" w:hAnsi="Times New Roman" w:cs="Times New Roman"/>
          <w:sz w:val="24"/>
          <w:szCs w:val="24"/>
        </w:rPr>
        <w:t>…………………………….</w:t>
      </w:r>
      <w:proofErr w:type="gramEnd"/>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2.3.1.Branşın Yaklaşık Maliyet Oran Dağılımı (%): </w:t>
      </w:r>
      <w:proofErr w:type="gramStart"/>
      <w:r>
        <w:rPr>
          <w:rFonts w:ascii="Times New Roman" w:hAnsi="Times New Roman" w:cs="Times New Roman"/>
          <w:sz w:val="24"/>
          <w:szCs w:val="24"/>
        </w:rPr>
        <w:t>……………….</w:t>
      </w:r>
      <w:proofErr w:type="gramEnd"/>
    </w:p>
    <w:p w:rsidR="006016EF" w:rsidRDefault="006016EF" w:rsidP="006016EF">
      <w:pPr>
        <w:tabs>
          <w:tab w:val="left" w:pos="284"/>
          <w:tab w:val="left" w:pos="567"/>
        </w:tabs>
        <w:rPr>
          <w:rFonts w:ascii="Times New Roman" w:hAnsi="Times New Roman" w:cs="Times New Roman"/>
          <w:b/>
          <w:sz w:val="24"/>
          <w:szCs w:val="24"/>
        </w:rPr>
      </w:pPr>
    </w:p>
    <w:p w:rsidR="006016EF" w:rsidRDefault="002A6F24" w:rsidP="006016EF">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3.İhale ile İlgili Bilgiler;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3.1. İhale Kapsamı: 4734 Kapsamında</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3.2. İhale Türü: Yapım</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3.3. İhale Usulü: </w:t>
      </w:r>
      <w:proofErr w:type="gramStart"/>
      <w:r>
        <w:rPr>
          <w:rFonts w:ascii="Times New Roman" w:hAnsi="Times New Roman" w:cs="Times New Roman"/>
          <w:sz w:val="24"/>
          <w:szCs w:val="24"/>
        </w:rPr>
        <w:t>…………………………………………</w:t>
      </w:r>
      <w:proofErr w:type="gramEnd"/>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3.4. Çerçeve Anlaşma Kapsamında mı? : Hayır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3.5. Ortak Alım Kapsamında mı? : Hayır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3.6. Kullanılabilir Ödenek Tutarı (TL): </w:t>
      </w:r>
      <w:proofErr w:type="gramStart"/>
      <w:r>
        <w:rPr>
          <w:rFonts w:ascii="Times New Roman" w:hAnsi="Times New Roman" w:cs="Times New Roman"/>
          <w:sz w:val="24"/>
          <w:szCs w:val="24"/>
        </w:rPr>
        <w:t>………………….</w:t>
      </w:r>
      <w:proofErr w:type="gramEnd"/>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3.7. Kullanılacak Finansman (kaynak) Türü: Genel Bütçe</w:t>
      </w:r>
    </w:p>
    <w:p w:rsidR="006B7A41" w:rsidRDefault="006B7A41"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3.8. Harcamanın Yapılacağı Saymanlık: Maliye Bakanlığı MSB Merkez Saymanlık Müdürlüğü</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3.9. Yaklaşık Maliyet (TL): </w:t>
      </w:r>
      <w:proofErr w:type="gramStart"/>
      <w:r>
        <w:rPr>
          <w:rFonts w:ascii="Times New Roman" w:hAnsi="Times New Roman" w:cs="Times New Roman"/>
          <w:sz w:val="24"/>
          <w:szCs w:val="24"/>
        </w:rPr>
        <w:t>…………………………………………..</w:t>
      </w:r>
      <w:proofErr w:type="gramEnd"/>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3.10. Yatırım Proje Numarası (varsa): </w:t>
      </w:r>
      <w:r>
        <w:rPr>
          <w:rFonts w:ascii="Times New Roman" w:hAnsi="Times New Roman" w:cs="Times New Roman"/>
          <w:i/>
          <w:sz w:val="24"/>
          <w:szCs w:val="24"/>
        </w:rPr>
        <w:t>Bu madde boş bırakılmıştır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3.11. Bütçe Tertibi (varsa): 03.8.</w:t>
      </w:r>
      <w:r w:rsidR="007A4343">
        <w:rPr>
          <w:rFonts w:ascii="Times New Roman" w:hAnsi="Times New Roman" w:cs="Times New Roman"/>
          <w:sz w:val="24"/>
          <w:szCs w:val="24"/>
        </w:rPr>
        <w:t>9</w:t>
      </w:r>
      <w:r>
        <w:rPr>
          <w:rFonts w:ascii="Times New Roman" w:hAnsi="Times New Roman" w:cs="Times New Roman"/>
          <w:sz w:val="24"/>
          <w:szCs w:val="24"/>
        </w:rPr>
        <w:t>.</w:t>
      </w:r>
      <w:r w:rsidR="007A4343">
        <w:rPr>
          <w:rFonts w:ascii="Times New Roman" w:hAnsi="Times New Roman" w:cs="Times New Roman"/>
          <w:sz w:val="24"/>
          <w:szCs w:val="24"/>
        </w:rPr>
        <w:t>01</w:t>
      </w:r>
      <w:r>
        <w:rPr>
          <w:rFonts w:ascii="Times New Roman" w:hAnsi="Times New Roman" w:cs="Times New Roman"/>
          <w:sz w:val="24"/>
          <w:szCs w:val="24"/>
        </w:rPr>
        <w:t xml:space="preserve"> </w:t>
      </w:r>
      <w:r w:rsidR="00786351">
        <w:rPr>
          <w:rFonts w:ascii="Times New Roman" w:hAnsi="Times New Roman" w:cs="Times New Roman"/>
          <w:sz w:val="24"/>
          <w:szCs w:val="24"/>
        </w:rPr>
        <w:t xml:space="preserve">Diğer </w:t>
      </w:r>
      <w:r w:rsidR="007A4343">
        <w:rPr>
          <w:rFonts w:ascii="Times New Roman" w:hAnsi="Times New Roman" w:cs="Times New Roman"/>
          <w:sz w:val="24"/>
          <w:szCs w:val="24"/>
        </w:rPr>
        <w:t>Gayrimenkul Yapım</w:t>
      </w:r>
      <w:r>
        <w:rPr>
          <w:rFonts w:ascii="Times New Roman" w:hAnsi="Times New Roman" w:cs="Times New Roman"/>
          <w:sz w:val="24"/>
          <w:szCs w:val="24"/>
        </w:rPr>
        <w:t xml:space="preserve"> Bakım ve Onarım Giderleri</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3.12. Ön İlan Yapılacak mı? : Hayır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3.13. İhale Sonucunda Karma Sözleşme Yapılacak mı? : Hayır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3.14. İhale Kısmi Teklife Açık mı? : Hayır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3.15. İhale ile İlgili Diğer Açıklamalar (varsa) : </w:t>
      </w:r>
      <w:r>
        <w:rPr>
          <w:rFonts w:ascii="Times New Roman" w:hAnsi="Times New Roman" w:cs="Times New Roman"/>
          <w:i/>
          <w:sz w:val="24"/>
          <w:szCs w:val="24"/>
        </w:rPr>
        <w:t>Bu madde boş bırakılmıştır</w:t>
      </w:r>
    </w:p>
    <w:p w:rsidR="006016EF" w:rsidRDefault="006016EF" w:rsidP="006016EF">
      <w:pPr>
        <w:tabs>
          <w:tab w:val="left" w:pos="284"/>
          <w:tab w:val="left" w:pos="567"/>
        </w:tabs>
        <w:rPr>
          <w:rFonts w:ascii="Times New Roman" w:hAnsi="Times New Roman" w:cs="Times New Roman"/>
          <w:b/>
          <w:sz w:val="24"/>
          <w:szCs w:val="24"/>
        </w:rPr>
      </w:pPr>
    </w:p>
    <w:p w:rsidR="006016EF" w:rsidRDefault="002A6F24" w:rsidP="006016EF">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4. İdari Şartnameye Dâhil Edilecek Hususlar;</w:t>
      </w:r>
    </w:p>
    <w:p w:rsidR="006016EF" w:rsidRDefault="006016EF" w:rsidP="006016EF">
      <w:pPr>
        <w:tabs>
          <w:tab w:val="left" w:pos="284"/>
          <w:tab w:val="left" w:pos="567"/>
        </w:tabs>
        <w:rPr>
          <w:rFonts w:ascii="Times New Roman" w:hAnsi="Times New Roman" w:cs="Times New Roman"/>
          <w:b/>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4.1. İdarenin Adı: </w:t>
      </w:r>
      <w:proofErr w:type="gramStart"/>
      <w:r>
        <w:rPr>
          <w:rFonts w:ascii="Times New Roman" w:hAnsi="Times New Roman" w:cs="Times New Roman"/>
          <w:sz w:val="24"/>
          <w:szCs w:val="24"/>
        </w:rPr>
        <w:t>HV.K</w:t>
      </w:r>
      <w:proofErr w:type="gramEnd"/>
      <w:r>
        <w:rPr>
          <w:rFonts w:ascii="Times New Roman" w:hAnsi="Times New Roman" w:cs="Times New Roman"/>
          <w:sz w:val="24"/>
          <w:szCs w:val="24"/>
        </w:rPr>
        <w:t>.K.KH.DES.KT.GRP.K.LIĞI MİLLİ SAVUNMA BAKANLIĞI GENELKURMAY BAŞKANLIĞI BAĞLILARI VE MÜSTEŞARLIK</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 İdarenin Adresi: İNÖNÜ BULVARI 06100 BAKANLIKLAR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 İdarenin İlçesi/İli: ÇANKAYA / ANKARA</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 İdarenin Telefon Numarası: 0 312 414 2534</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4.5. İdarenin Faks Numarası: </w:t>
      </w:r>
      <w:r>
        <w:rPr>
          <w:rFonts w:ascii="Times New Roman" w:hAnsi="Times New Roman" w:cs="Times New Roman"/>
          <w:i/>
          <w:sz w:val="24"/>
          <w:szCs w:val="24"/>
        </w:rPr>
        <w:t>Bu madde boş bırakılmıştır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4.6. İdarenin Elektronik Posta Adresi: </w:t>
      </w:r>
      <w:hyperlink r:id="rId8" w:history="1">
        <w:r>
          <w:rPr>
            <w:rStyle w:val="Kpr"/>
            <w:rFonts w:ascii="Times New Roman" w:hAnsi="Times New Roman" w:cs="Times New Roman"/>
            <w:sz w:val="24"/>
            <w:szCs w:val="24"/>
          </w:rPr>
          <w:t>HVKKİHKOM@hvkk.tsk.tr</w:t>
        </w:r>
      </w:hyperlink>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4.7. İlgili Personelin Adı, Soyadı ve Unvanı: </w:t>
      </w:r>
      <w:proofErr w:type="spellStart"/>
      <w:proofErr w:type="gramStart"/>
      <w:r>
        <w:rPr>
          <w:rFonts w:ascii="Times New Roman" w:hAnsi="Times New Roman" w:cs="Times New Roman"/>
          <w:sz w:val="24"/>
          <w:szCs w:val="24"/>
        </w:rPr>
        <w:t>Hv.İs.Yzb</w:t>
      </w:r>
      <w:proofErr w:type="gramEnd"/>
      <w:r>
        <w:rPr>
          <w:rFonts w:ascii="Times New Roman" w:hAnsi="Times New Roman" w:cs="Times New Roman"/>
          <w:sz w:val="24"/>
          <w:szCs w:val="24"/>
        </w:rPr>
        <w:t>.Ulaş</w:t>
      </w:r>
      <w:proofErr w:type="spellEnd"/>
      <w:r>
        <w:rPr>
          <w:rFonts w:ascii="Times New Roman" w:hAnsi="Times New Roman" w:cs="Times New Roman"/>
          <w:sz w:val="24"/>
          <w:szCs w:val="24"/>
        </w:rPr>
        <w:t xml:space="preserve"> ARKAÇ ve </w:t>
      </w:r>
      <w:proofErr w:type="spellStart"/>
      <w:r>
        <w:rPr>
          <w:rFonts w:ascii="Times New Roman" w:hAnsi="Times New Roman" w:cs="Times New Roman"/>
          <w:sz w:val="24"/>
          <w:szCs w:val="24"/>
        </w:rPr>
        <w:t>Hv.İs.Tğm.Muammer</w:t>
      </w:r>
      <w:proofErr w:type="spellEnd"/>
      <w:r>
        <w:rPr>
          <w:rFonts w:ascii="Times New Roman" w:hAnsi="Times New Roman" w:cs="Times New Roman"/>
          <w:sz w:val="24"/>
          <w:szCs w:val="24"/>
        </w:rPr>
        <w:t xml:space="preserve"> GÜLTEKİN</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4.8. İhale Konusu İşin Yatırım Proje No’su/Kodu: </w:t>
      </w:r>
      <w:r>
        <w:rPr>
          <w:rFonts w:ascii="Times New Roman" w:hAnsi="Times New Roman" w:cs="Times New Roman"/>
          <w:i/>
          <w:sz w:val="24"/>
          <w:szCs w:val="24"/>
        </w:rPr>
        <w:t>Bu madde boş bırakılmıştır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4.9. Teklif ve Sözleşme Türü: Anahtar Teslimi Götürü Bedel</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4.10. Yapılacak Yer: Hava Kuvvetleri Komutanlığı Karargâh Kışlası </w:t>
      </w:r>
      <w:r w:rsidR="007A4343">
        <w:rPr>
          <w:rFonts w:ascii="Times New Roman" w:hAnsi="Times New Roman" w:cs="Times New Roman"/>
          <w:sz w:val="24"/>
          <w:szCs w:val="24"/>
        </w:rPr>
        <w:t xml:space="preserve">ile </w:t>
      </w:r>
      <w:proofErr w:type="spellStart"/>
      <w:r w:rsidR="007A4343">
        <w:rPr>
          <w:rFonts w:ascii="Times New Roman" w:hAnsi="Times New Roman" w:cs="Times New Roman"/>
          <w:sz w:val="24"/>
          <w:szCs w:val="24"/>
        </w:rPr>
        <w:t>Kirazlıdere</w:t>
      </w:r>
      <w:proofErr w:type="spellEnd"/>
      <w:r w:rsidR="007A4343">
        <w:rPr>
          <w:rFonts w:ascii="Times New Roman" w:hAnsi="Times New Roman" w:cs="Times New Roman"/>
          <w:sz w:val="24"/>
          <w:szCs w:val="24"/>
        </w:rPr>
        <w:t xml:space="preserve"> Şehit Yüzbaşı </w:t>
      </w:r>
      <w:proofErr w:type="spellStart"/>
      <w:r w:rsidR="007A4343">
        <w:rPr>
          <w:rFonts w:ascii="Times New Roman" w:hAnsi="Times New Roman" w:cs="Times New Roman"/>
          <w:sz w:val="24"/>
          <w:szCs w:val="24"/>
        </w:rPr>
        <w:t>Necdi</w:t>
      </w:r>
      <w:proofErr w:type="spellEnd"/>
      <w:r w:rsidR="007A4343">
        <w:rPr>
          <w:rFonts w:ascii="Times New Roman" w:hAnsi="Times New Roman" w:cs="Times New Roman"/>
          <w:sz w:val="24"/>
          <w:szCs w:val="24"/>
        </w:rPr>
        <w:t xml:space="preserve"> ŞENTÜRK Kışlası </w:t>
      </w:r>
      <w:r>
        <w:rPr>
          <w:rFonts w:ascii="Times New Roman" w:hAnsi="Times New Roman" w:cs="Times New Roman"/>
          <w:sz w:val="24"/>
          <w:szCs w:val="24"/>
        </w:rPr>
        <w:t xml:space="preserve">İnönü Bulvarı Bakanlıklar-Çankaya/ANKARA </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4.11. İhaleye Konsorsiyumların Katılması Öngörülüyor mu? : Hayır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4.12. Teklif Sunum Yeri: Hava Kuvvetleri Komutanlığı İhale Komisyon Başkanlığı İnönü Bulvarı Bakanlıklar-Çankaya/ANKARA</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4.13. İhale Adresi: Hava Kuvvetleri Komutanlığı İhale Komisyon Başkanlığı İnönü Bulvarı Bakanlıklar-Çankaya/ANKARA</w:t>
      </w:r>
    </w:p>
    <w:p w:rsidR="007A4343" w:rsidRDefault="007A4343"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4.14. İhale Tarihi: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2020</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4.15. İhale Saati: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4.16. Komisyon Toplantı Yeri: Hava Kuvvetleri Komutanlığı İhale Komisyon Başkanlığı İnönü Bulvarı Bakanlıklar-Çankaya/ANKARA</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4.17. İhale Dokümanının Görülebileceği Yer: Hava Kuvvetleri Komutanlığı İhale Komisyon Başkanlığı İnönü Bulvarı Bakanlıklar-Çankaya/ANKARA</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4.18. İhale Dokümanının Satın Alınabileceği Yer: Hava Kuvvetleri Komutanlığı İhale Komisyon Başkanlığı İnönü Bulvarı Bakanlıklar-Çankaya/ANKARA</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4.19. İhale Dokümanının Satış Bedeli: Bu madde boş bırakılmıştır.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4.20. İhale Dokümanının Posta veya Kargo Yoluyla Satılması Öngörülüyor mu? : Hayır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4.21. İhale Dokümanı Kapsamında Verilecek Başka Belge Var mıdır? : Evet</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4.21.1. İhale Dokümanına Eklenecek Diğer Belgeler;</w:t>
      </w:r>
    </w:p>
    <w:p w:rsidR="006016EF" w:rsidRDefault="002A6F24" w:rsidP="006016EF">
      <w:pPr>
        <w:tabs>
          <w:tab w:val="left" w:pos="284"/>
          <w:tab w:val="left" w:pos="567"/>
        </w:tabs>
        <w:jc w:val="left"/>
        <w:rPr>
          <w:rFonts w:ascii="Times New Roman" w:hAnsi="Times New Roman" w:cs="Times New Roman"/>
          <w:sz w:val="24"/>
          <w:szCs w:val="24"/>
        </w:rPr>
      </w:pPr>
      <w:r>
        <w:rPr>
          <w:rFonts w:ascii="Times New Roman" w:hAnsi="Times New Roman" w:cs="Times New Roman"/>
          <w:sz w:val="24"/>
          <w:szCs w:val="24"/>
        </w:rPr>
        <w:t xml:space="preserve">4.21.1.1. </w:t>
      </w:r>
      <w:proofErr w:type="spellStart"/>
      <w:r>
        <w:rPr>
          <w:rFonts w:ascii="Times New Roman" w:hAnsi="Times New Roman" w:cs="Times New Roman"/>
          <w:sz w:val="24"/>
          <w:szCs w:val="24"/>
        </w:rPr>
        <w:t>Hakediş</w:t>
      </w:r>
      <w:proofErr w:type="spellEnd"/>
      <w:r>
        <w:rPr>
          <w:rFonts w:ascii="Times New Roman" w:hAnsi="Times New Roman" w:cs="Times New Roman"/>
          <w:sz w:val="24"/>
          <w:szCs w:val="24"/>
        </w:rPr>
        <w:t xml:space="preserve"> ödemelerinde kullanılacak </w:t>
      </w:r>
      <w:proofErr w:type="spellStart"/>
      <w:r>
        <w:rPr>
          <w:rFonts w:ascii="Times New Roman" w:hAnsi="Times New Roman" w:cs="Times New Roman"/>
          <w:sz w:val="24"/>
          <w:szCs w:val="24"/>
        </w:rPr>
        <w:t>Pursantaj</w:t>
      </w:r>
      <w:proofErr w:type="spellEnd"/>
      <w:r>
        <w:rPr>
          <w:rFonts w:ascii="Times New Roman" w:hAnsi="Times New Roman" w:cs="Times New Roman"/>
          <w:sz w:val="24"/>
          <w:szCs w:val="24"/>
        </w:rPr>
        <w:t>,</w:t>
      </w:r>
      <w:r>
        <w:rPr>
          <w:rFonts w:ascii="Times New Roman" w:hAnsi="Times New Roman" w:cs="Times New Roman"/>
          <w:sz w:val="24"/>
          <w:szCs w:val="24"/>
        </w:rPr>
        <w:br/>
        <w:t>4.21.1.2. Güvenlik Protokolü örneği,</w:t>
      </w:r>
      <w:r>
        <w:rPr>
          <w:rFonts w:ascii="Times New Roman" w:hAnsi="Times New Roman" w:cs="Times New Roman"/>
          <w:sz w:val="24"/>
          <w:szCs w:val="24"/>
        </w:rPr>
        <w:br/>
        <w:t>4.21.1.3. İş Programı örneği</w:t>
      </w:r>
    </w:p>
    <w:p w:rsidR="006016EF" w:rsidRDefault="002A6F24" w:rsidP="006016EF">
      <w:pPr>
        <w:tabs>
          <w:tab w:val="left" w:pos="284"/>
          <w:tab w:val="left" w:pos="567"/>
        </w:tabs>
        <w:jc w:val="left"/>
        <w:rPr>
          <w:rFonts w:ascii="Times New Roman" w:hAnsi="Times New Roman" w:cs="Times New Roman"/>
          <w:sz w:val="24"/>
          <w:szCs w:val="24"/>
        </w:rPr>
      </w:pPr>
      <w:r>
        <w:rPr>
          <w:rFonts w:ascii="Times New Roman" w:hAnsi="Times New Roman" w:cs="Times New Roman"/>
          <w:sz w:val="24"/>
          <w:szCs w:val="24"/>
        </w:rPr>
        <w:br/>
        <w:t>4.22. Analiz Format Sayısı: 0 (sıfır)</w:t>
      </w:r>
    </w:p>
    <w:p w:rsidR="006016EF" w:rsidRDefault="006016EF" w:rsidP="006016EF">
      <w:pPr>
        <w:tabs>
          <w:tab w:val="left" w:pos="284"/>
          <w:tab w:val="left" w:pos="567"/>
        </w:tabs>
        <w:jc w:val="left"/>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4.23. İsteklilerden Alt Yüklenicilere Yaptırmayı Düşündükleri İşleri Belirtmeleri İsteniyor mu? : Hayır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4.24. İhale konusu işin yerine getirilebilmesi için ilgili mevzuat gereğince o iş için özel olarak düzenlenen sicil, izin, ruhsat veya benzeri belgelerin alınması zorunlu mu? : Hayır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4.25. İdari Şartnamenin </w:t>
      </w:r>
      <w:proofErr w:type="gramStart"/>
      <w:r>
        <w:rPr>
          <w:rFonts w:ascii="Times New Roman" w:hAnsi="Times New Roman" w:cs="Times New Roman"/>
          <w:sz w:val="24"/>
          <w:szCs w:val="24"/>
        </w:rPr>
        <w:t>7.1</w:t>
      </w:r>
      <w:proofErr w:type="gramEnd"/>
      <w:r>
        <w:rPr>
          <w:rFonts w:ascii="Times New Roman" w:hAnsi="Times New Roman" w:cs="Times New Roman"/>
          <w:sz w:val="24"/>
          <w:szCs w:val="24"/>
        </w:rPr>
        <w:t>. maddesinin (i) bendinde belge istendi mi? : Hayır</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4.25.1. Bu belgeler belirtilecektir: </w:t>
      </w:r>
      <w:r>
        <w:rPr>
          <w:rFonts w:ascii="Times New Roman" w:hAnsi="Times New Roman" w:cs="Times New Roman"/>
          <w:i/>
          <w:sz w:val="24"/>
          <w:szCs w:val="24"/>
        </w:rPr>
        <w:t>Bu madde boş bırakılmıştır</w:t>
      </w:r>
      <w:r>
        <w:rPr>
          <w:rFonts w:ascii="Times New Roman" w:hAnsi="Times New Roman" w:cs="Times New Roman"/>
          <w:sz w:val="24"/>
          <w:szCs w:val="24"/>
        </w:rPr>
        <w:t xml:space="preserve"> </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4.26. Bankalardan Temin Edilecek Belge İsteniyor mu? : Hayır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4.27. Bilanço veya Eşdeğer Belgeler İsteniyor mu? : Hayır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4.28. İş Hacmini Gösteren Belgeler İsteniyor mu? : Hayır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4.29. İş Deneyim Belgesi tutarının, teklif edilen bedele göre olması gereken en az oranı: 50 (</w:t>
      </w:r>
      <w:proofErr w:type="spellStart"/>
      <w:r>
        <w:rPr>
          <w:rFonts w:ascii="Times New Roman" w:hAnsi="Times New Roman" w:cs="Times New Roman"/>
          <w:sz w:val="24"/>
          <w:szCs w:val="24"/>
        </w:rPr>
        <w:t>yüzdeelli</w:t>
      </w:r>
      <w:proofErr w:type="spellEnd"/>
      <w:r>
        <w:rPr>
          <w:rFonts w:ascii="Times New Roman" w:hAnsi="Times New Roman" w:cs="Times New Roman"/>
          <w:sz w:val="24"/>
          <w:szCs w:val="24"/>
        </w:rPr>
        <w:t>)</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4.30. Kalite ve standartlara ilişkin belgeler (Kalite Yönetim Sistem Belgesi ve Çevre Yönetim Sistem Belgesi) isteniyor mu? : Hayır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4.31. Makine, teçhizat ve diğer </w:t>
      </w:r>
      <w:proofErr w:type="gramStart"/>
      <w:r>
        <w:rPr>
          <w:rFonts w:ascii="Times New Roman" w:hAnsi="Times New Roman" w:cs="Times New Roman"/>
          <w:sz w:val="24"/>
          <w:szCs w:val="24"/>
        </w:rPr>
        <w:t>ekipmana</w:t>
      </w:r>
      <w:proofErr w:type="gramEnd"/>
      <w:r>
        <w:rPr>
          <w:rFonts w:ascii="Times New Roman" w:hAnsi="Times New Roman" w:cs="Times New Roman"/>
          <w:sz w:val="24"/>
          <w:szCs w:val="24"/>
        </w:rPr>
        <w:t xml:space="preserve"> ilişkin belgeler isteniyor mu? : Hayır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lastRenderedPageBreak/>
        <w:t xml:space="preserve">4.32. Benzer İş Tanımı: Bu ihalede benzer iş olarak kabul edilecek işler: Yapım İşlerinde Benzer İş Grupları Tebliği ekinde yer alan B III grubu işler ile </w:t>
      </w:r>
      <w:r>
        <w:rPr>
          <w:rFonts w:ascii="Times New Roman" w:hAnsi="Times New Roman" w:cs="Times New Roman"/>
          <w:bCs/>
          <w:sz w:val="24"/>
          <w:szCs w:val="24"/>
        </w:rPr>
        <w:t xml:space="preserve">bina onarımına esas </w:t>
      </w:r>
      <w:r>
        <w:rPr>
          <w:rFonts w:ascii="Times New Roman" w:hAnsi="Times New Roman" w:cs="Times New Roman"/>
          <w:sz w:val="24"/>
          <w:szCs w:val="24"/>
        </w:rPr>
        <w:t>işler benzer iş olarak sayılacaktır.</w:t>
      </w:r>
    </w:p>
    <w:p w:rsidR="007A4343" w:rsidRDefault="007A4343"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4.33. Mezuniyet belgeleri/diplomalar: İhaleye girecek isteklinin; İnşaat Mühendisliği veya Mimarlık bölümlerinin herhangi birinden mezun olmuş olması şartı aranacaktır.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4.34. Tasdik işleminden muaf tutulan belge var mı? : Hayır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4.35. Başvuruyu oluşturan bütün belgeler ve eklerinin Türkçe sunulması zorunlu mu? : Evet</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4.36. İhaleye yabancı istekliler katılabilecek mi? : Hayır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4.37. İhaleye </w:t>
      </w:r>
      <w:proofErr w:type="gramStart"/>
      <w:r>
        <w:rPr>
          <w:rFonts w:ascii="Times New Roman" w:hAnsi="Times New Roman" w:cs="Times New Roman"/>
          <w:sz w:val="24"/>
          <w:szCs w:val="24"/>
        </w:rPr>
        <w:t>konsorsiyumlar</w:t>
      </w:r>
      <w:proofErr w:type="gramEnd"/>
      <w:r>
        <w:rPr>
          <w:rFonts w:ascii="Times New Roman" w:hAnsi="Times New Roman" w:cs="Times New Roman"/>
          <w:sz w:val="24"/>
          <w:szCs w:val="24"/>
        </w:rPr>
        <w:t xml:space="preserve"> teklif verebiliyor mu? : Hayır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4.38. İhaleye konusu işe kısmi teklif verebilecek mi? : Hayır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4.39. Teklif ve ödemelerde geçerli para birimi Türk Lirası haricinde başka para birimi olabilir mi? : Hayır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4.40. Tekliflerin geçerlilik süresi: 90 (doksan) takvim günü</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4.41. Teminat mektubu standart formlarında kullanılmak üzere; idarenin mali mevzuatı gereği tazmin halinde sadece Türk Lirası cinsinden tahsilat yapılması zorunlu mudur? : Evet</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4.42. Teminat mektupları dışındaki teminatların yatırılacağı yer: Maliye Bakanlığının ilgili Saymanlık Müdürlükleri ve Defterdarlıklarına</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4.43. İdarenin yaklaşık maliyeti Kanun’un 8’inci maddesinde öngörülen eşik değerin üçte birinin altında mıdır? : Evet</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4.43.1. Bu maddeye göre; teklifi sınır değerin altında olduğu tespit edilen isteklilerin teklifleri hakkında Kanun’un 38’inci maddesine göre idare tarafından seçilen ve uygulanacak işlem: Teklifi sınır değerin altında olduğu tespit edilen isteklilerin teklifleri, Kanun’un 38’inci maddesinde öngörülen açıklama istenmeksizin reddedilecektir.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4.44. Ekonomik açıdan en avantajlı teklif, en düşük fiyat esasına göre mi belirlenecek? : Evet</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4.45. İhalede TL ile birlikte yabancı para birimleri cinsinden veya yalnızca yabancı para birimleri cinsinden mi teklif verilecek? : Hayır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4.46. İhaleye yabancı istekliler katılabilir mi? : Hayır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4.47. Sözleşmenin noter tarafından tescil edilmesi ve onaylanması öngörülüyor mu? : Hayır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4.48. Avans verilmesi öngörülüyor mu? : Hayır</w:t>
      </w:r>
    </w:p>
    <w:p w:rsidR="007A4343" w:rsidRDefault="007A4343"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4.49. Planlanan ödenek dilimleri;</w:t>
      </w:r>
    </w:p>
    <w:tbl>
      <w:tblPr>
        <w:tblW w:w="4973"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601"/>
        <w:gridCol w:w="6511"/>
      </w:tblGrid>
      <w:tr w:rsidR="00653D9C" w:rsidTr="006016EF">
        <w:trPr>
          <w:trHeight w:val="418"/>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Yıllar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Ödenek %</w:t>
            </w:r>
          </w:p>
        </w:tc>
      </w:tr>
      <w:tr w:rsidR="00653D9C" w:rsidTr="006016EF">
        <w:trPr>
          <w:trHeight w:val="434"/>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lastRenderedPageBreak/>
              <w:t>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100 (</w:t>
            </w:r>
            <w:proofErr w:type="spellStart"/>
            <w:r>
              <w:rPr>
                <w:rFonts w:ascii="Times New Roman" w:hAnsi="Times New Roman" w:cs="Times New Roman"/>
                <w:sz w:val="24"/>
                <w:szCs w:val="24"/>
              </w:rPr>
              <w:t>yüzdeyüz</w:t>
            </w:r>
            <w:proofErr w:type="spellEnd"/>
            <w:r>
              <w:rPr>
                <w:rFonts w:ascii="Times New Roman" w:hAnsi="Times New Roman" w:cs="Times New Roman"/>
                <w:sz w:val="24"/>
                <w:szCs w:val="24"/>
              </w:rPr>
              <w:t>)</w:t>
            </w:r>
          </w:p>
        </w:tc>
      </w:tr>
    </w:tbl>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4.50. Fiyat farkı hesaplanması öngörülüyor mu? : Hayır</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4.50.1.Mücbir sebepler veya idareden kaynaklanan nedenlerle işin bitim tarihinin süre uzatımı verilmek suretiyle uzatılması halinde fiyat farkı hesaplanması öngörülüyor mu? : Hayır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 Diğer hususlarla ilgili eklenecek herhangi bir bilgi mevcut mu? : Evet</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4.51.1. Sadece idari şartnameye yansıyacak diğer hususlar aşağıda maddeler halinde sıralanmış olup bu hususlar ilana yansıtılmayacaktır.</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4.51.2. İhalede uygulanacak sınır değer katsayısı (N) : 1,00</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4.51.3. Yüklenici, sözleşmenin onaylandığının kendisine tebliği ile yer tesliminin yapılması süreçleri arasındaki bir tarihte, iş yerlerine giriş-çıkış yapabilmek için idare ile bu işe ait ihale dokümanında yer alan örneğe uygun Güvenlik Protokolü yapmak zorundadır. Şantiyede çalışacak tüm personelin adli sicil kaydı ve sigorta belgeleri, yüklenici tarafından güvenlik protokolünün ekinde idareye teslim edilecektir. Yüklenici bu iş kapsamında 18 (on sekiz) yaşının altında, sigortasız ve yabancı uyruklu işçi çalıştırmayacaktır. İş yerinde çalıştırılacak firma personelinin adli sicil kaydının ve adli sicil arşiv kaydının olmaması esastır, ancak ilgili Cumhuriyet Savcılığınca verilecek adli sicil kaydı sorgulama sonuç belgesinde her hangi bir kayda rastlanırsa kayıtla ilgili her türlü belge yüklenici tarafından idareye teslim edilecektir. İdare bu kayıtlara uygun olarak söz konusu personelin çalıştırılabileceğini veya çalıştırılmayacağını kendi mevzuatı çerçevesinde belirlemeye yetkilidir. Güvenlik Protokolü onaylanmayan işin Yer Teslimi yapılmayacak ve yüklenici fiilen işe başlayamayacaktır. Bundan doğabilecek gecikme dâhil her türlü sorumluluk yükleniciye aittir. İş yerine giriş, çıkış ve çalışma koşullarını idare belirler. Yüklenici, idarenin belirlediği bu koşullara uymak zorundadır.</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4.51.4. İşin yapımı sırasınca bina, arazi, tesis, çevre ile üçüncü şahıs ve mallarına verilebilecek zararlar yüklenici tarafından tazmin edilir ve hiç bir suretle idareye rücu edilemez.</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4.51.5. Bu iş kapsamında; uygulamada ihtiyaç duyulması halinde yaptırılacak ek proje, hesap, rapor ve etütler için yükleniciye herhangi bir bedel ödenmeyecektir. İmalatların gerçekleştirilmesi sırasında, süresince ve sonrasında, her türlü resmi ve özel kurum ve kuruluşlar ile İl ve İlçe Belediyelerinden alınacak onay, yapılacak yazışma, istenilen ilave </w:t>
      </w:r>
      <w:proofErr w:type="spellStart"/>
      <w:r>
        <w:rPr>
          <w:rFonts w:ascii="Times New Roman" w:hAnsi="Times New Roman" w:cs="Times New Roman"/>
          <w:sz w:val="24"/>
          <w:szCs w:val="24"/>
        </w:rPr>
        <w:t>etüd</w:t>
      </w:r>
      <w:proofErr w:type="spellEnd"/>
      <w:r>
        <w:rPr>
          <w:rFonts w:ascii="Times New Roman" w:hAnsi="Times New Roman" w:cs="Times New Roman"/>
          <w:sz w:val="24"/>
          <w:szCs w:val="24"/>
        </w:rPr>
        <w:t>, proje, harç vs. işlemleri yüklenici sorumluluğunda olacaktır. Bu konularda yapılacak ödemeler yüklenici firma tarafından karşılanacaktır.</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4.51.6. İş yerinde işin yapımı sırasında kullanılacak elektrik ve su gibi idare malları, her türlü masrafı yükleniciye ait olması kaydıyla, idare yetkilisi tarafından bina tesisatından gösterilecek yerden alınarak kullanılacaktır. Söz konusu idare mallarının kullanım bedeli yükleniciye bildirilecek olan tarihte, Maliye Bakanlığının Ankara MSB Merkez Saymanlık Müdürlüğüne ödenecek ve alındı makbuzu idareye teslim edilecektir.</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4.51.7.</w:t>
      </w:r>
      <w:r>
        <w:rPr>
          <w:rFonts w:ascii="Times New Roman" w:hAnsi="Times New Roman" w:cs="Times New Roman"/>
          <w:bCs/>
          <w:sz w:val="24"/>
          <w:szCs w:val="24"/>
        </w:rPr>
        <w:t>Yapım işinin özelliği itibariyle; can ve mal emniyetini sağlamak, teknik esas ve gereklilikleri yerine getirmek, İlgili kanun ve yönetmelikler ile standartlara bağlı kalmak amacıyla işin başlangıcından geçici kabulüne kadar gerekli tedbir ve düzenlemeleri yapmak yüklenicinin sorumluluğundadır. Ayrıca, yapı işlerinin yapıldığı işyerlerinde alınacak asgari iş sağlığı ve güvenliği şartları kapsamında bu işin gerektirdiği şekilde "Yapı Alanları İçin Asgari Sağlık ve Güvenlik Şartları" yüklenici tarafından yerine getirilecektir</w:t>
      </w:r>
      <w:r>
        <w:rPr>
          <w:rFonts w:ascii="Times New Roman" w:hAnsi="Times New Roman" w:cs="Times New Roman"/>
          <w:sz w:val="24"/>
          <w:szCs w:val="24"/>
        </w:rPr>
        <w:t>.</w:t>
      </w: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sz w:val="24"/>
          <w:szCs w:val="24"/>
        </w:rPr>
        <w:t xml:space="preserve">4.51.8. </w:t>
      </w:r>
      <w:r>
        <w:rPr>
          <w:rFonts w:ascii="Times New Roman" w:hAnsi="Times New Roman" w:cs="Times New Roman"/>
          <w:bCs/>
          <w:sz w:val="24"/>
          <w:szCs w:val="24"/>
        </w:rPr>
        <w:t xml:space="preserve">Yüklenici, sözleşme taahhüdü altında yapacağı işle ilgili olarak İş Sağlığı ve Güvenliği Risk Değerlendirmesi Yönetmeliği’ne uygun risk değerlendirmesi yapacak veya yaptıracaktır. Yüklenici, Kişisel Koruyucuların İşyerlerinde Kullanılması Hakkında </w:t>
      </w:r>
      <w:r>
        <w:rPr>
          <w:rFonts w:ascii="Times New Roman" w:hAnsi="Times New Roman" w:cs="Times New Roman"/>
          <w:bCs/>
          <w:sz w:val="24"/>
          <w:szCs w:val="24"/>
        </w:rPr>
        <w:lastRenderedPageBreak/>
        <w:t>Yönetmelikte belirtilen ve yapılan işlere uygun kişisel koruyucu donanımları temin edecek ve çalışanlara teslim ederek kullanmasını sağlayacaktır.</w:t>
      </w:r>
    </w:p>
    <w:p w:rsidR="006016EF" w:rsidRDefault="002A6F24" w:rsidP="006016EF">
      <w:pPr>
        <w:pStyle w:val="ListeParagraf"/>
        <w:ind w:left="0"/>
        <w:rPr>
          <w:rFonts w:ascii="Times New Roman" w:hAnsi="Times New Roman" w:cs="Times New Roman"/>
          <w:bCs/>
          <w:sz w:val="24"/>
          <w:szCs w:val="24"/>
        </w:rPr>
      </w:pPr>
      <w:r>
        <w:rPr>
          <w:rFonts w:ascii="Times New Roman" w:hAnsi="Times New Roman" w:cs="Times New Roman"/>
          <w:bCs/>
          <w:sz w:val="24"/>
          <w:szCs w:val="24"/>
        </w:rPr>
        <w:t>4.51.9. 6331 sayılı “İş Sağlığı ve Güvenliği Kanunu” hükümleri ve bu kanuna göre yayımlanan yönetmelikler uyarınca;</w:t>
      </w:r>
    </w:p>
    <w:p w:rsidR="006016EF" w:rsidRDefault="002A6F24" w:rsidP="006016EF">
      <w:pPr>
        <w:pStyle w:val="ListeParagraf"/>
        <w:numPr>
          <w:ilvl w:val="0"/>
          <w:numId w:val="11"/>
        </w:numPr>
        <w:ind w:left="0" w:firstLine="1276"/>
        <w:rPr>
          <w:rFonts w:ascii="Times New Roman" w:hAnsi="Times New Roman" w:cs="Times New Roman"/>
          <w:bCs/>
          <w:sz w:val="24"/>
          <w:szCs w:val="24"/>
        </w:rPr>
      </w:pPr>
      <w:r>
        <w:rPr>
          <w:rFonts w:ascii="Times New Roman" w:hAnsi="Times New Roman" w:cs="Times New Roman"/>
          <w:bCs/>
          <w:sz w:val="24"/>
          <w:szCs w:val="24"/>
        </w:rPr>
        <w:t>Yüklenici ve alt taşeron çalışanları gerekli önleyici ve koruyucu güvenlik önlemlerini almakla, idare de denetlemekle yükümlüdür.</w:t>
      </w:r>
    </w:p>
    <w:p w:rsidR="006016EF" w:rsidRDefault="002A6F24" w:rsidP="006016EF">
      <w:pPr>
        <w:pStyle w:val="ListeParagraf"/>
        <w:numPr>
          <w:ilvl w:val="0"/>
          <w:numId w:val="11"/>
        </w:numPr>
        <w:tabs>
          <w:tab w:val="left" w:pos="284"/>
          <w:tab w:val="left" w:pos="567"/>
        </w:tabs>
        <w:ind w:left="0" w:firstLine="1276"/>
        <w:rPr>
          <w:rFonts w:ascii="Times New Roman" w:hAnsi="Times New Roman" w:cs="Times New Roman"/>
          <w:sz w:val="24"/>
          <w:szCs w:val="24"/>
        </w:rPr>
      </w:pPr>
      <w:r>
        <w:rPr>
          <w:rFonts w:ascii="Times New Roman" w:hAnsi="Times New Roman" w:cs="Times New Roman"/>
          <w:bCs/>
          <w:sz w:val="24"/>
          <w:szCs w:val="24"/>
        </w:rPr>
        <w:t xml:space="preserve">Yüklenici ve alt yükleniciler (taşeron), herhangi bir Ortak Sağlık Güvenlik Biriminden (OSGB) hizmet aldıklarını belgelemek zorundadır. Bu kapsamda yüklenici, Aile Çalışma ve Sosyal Güvenlik Bakanlığı’nın İSG-Kitap sistemi üzerinden OSGB ile arasında imzalamış oldukları güncel İş Güvenliği Uzmanlığı ve İşyeri Hekimliği Sözleşmesi’nin bir nüshasını ve çalışanlarının işe giriş sağlık muayeneleri ile eğitim dokümanlarını </w:t>
      </w:r>
      <w:proofErr w:type="spellStart"/>
      <w:r>
        <w:rPr>
          <w:rFonts w:ascii="Times New Roman" w:hAnsi="Times New Roman" w:cs="Times New Roman"/>
          <w:bCs/>
          <w:sz w:val="24"/>
          <w:szCs w:val="24"/>
        </w:rPr>
        <w:t>idare’ye</w:t>
      </w:r>
      <w:proofErr w:type="spellEnd"/>
      <w:r>
        <w:rPr>
          <w:rFonts w:ascii="Times New Roman" w:hAnsi="Times New Roman" w:cs="Times New Roman"/>
          <w:bCs/>
          <w:sz w:val="24"/>
          <w:szCs w:val="24"/>
        </w:rPr>
        <w:t xml:space="preserve"> teslim edecektir.</w:t>
      </w:r>
    </w:p>
    <w:p w:rsidR="006016EF" w:rsidRDefault="002A6F24" w:rsidP="006016EF">
      <w:pPr>
        <w:pStyle w:val="ListeParagraf"/>
        <w:numPr>
          <w:ilvl w:val="0"/>
          <w:numId w:val="11"/>
        </w:numPr>
        <w:tabs>
          <w:tab w:val="left" w:pos="284"/>
          <w:tab w:val="left" w:pos="567"/>
        </w:tabs>
        <w:ind w:left="0" w:firstLine="1276"/>
        <w:rPr>
          <w:rFonts w:ascii="Times New Roman" w:hAnsi="Times New Roman" w:cs="Times New Roman"/>
          <w:sz w:val="24"/>
          <w:szCs w:val="24"/>
        </w:rPr>
      </w:pPr>
      <w:r>
        <w:rPr>
          <w:rFonts w:ascii="Times New Roman" w:hAnsi="Times New Roman" w:cs="Times New Roman"/>
          <w:bCs/>
          <w:sz w:val="24"/>
          <w:szCs w:val="24"/>
        </w:rPr>
        <w:t>Yüklenici, ilgili personelin fiili çalışması sırasında çalışma alanında, can ve mal emniyetinden ve bunlarla ilgili gerekli her türlü tedbiri almaktan sorumludur. Mümkünse çalışma alanını kapatmaktan (açıkta elektrik, yanıcı parlayıcı, kesici, yaralayıcı malzeme/donanım bırakmamak, bırakılması zorunlu ise idarenin onayı ile çalışma alanındaki tehlikeli bölgeyi kullanıma kapatmak, eğer geçişi önlemek mümkün değilse dikkat çekici uyarı bantları ve uyarıcı yazılarla çevrelemek gibi) ya da güvenlik görevlisi ile emniyeti sağlamaktan sorumlu olacaktır.</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4.51.10. İş programı yüklenici tarafından idareye zamanında verilmediği takdirde, verildiği güne kadar gecikilen her gün için, günlük gecikme cezasının 1/2'si (yarısı) oranında ceza uygulanır. Yüklenici tarafından idareye sunulan iş programının reddedilmesi durumunda iş programı verilmemiş sayılır.</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4.51.11. Şantiye şefi ve diğer teknik personele ait taahhütnameler (noter onaylı) ve taahhütnamenin ekinde bulunması zorunlu olan diğer belgeler (diploma, meslek odası kayıt belgesi), yer teslim tarihini takip eden 5 (beş) gün içinde idareye verilecektir. İdare, taahhütnamesi verilen teknik personeli 10 (on) gün içinde onaylar veya reddeder. Reddetmesi durumunda yüklenici reddi takip eden 5 (beş) gün içinde farklı teknik personele ait taahhütname verir. İdare bu teknik personeli 5 (beş) gün içinde onaylar veya reddeder. İdare, taahhütnamesi sunulan teknik personeli onayladığına veya reddettiğine dair süresi içerisinde yükleniciye herhangi bir bildirimde bulunmaz ise, teknik personeli onaylamış sayılır. Yüklenici tarafından bildirilen teknik personel, ihale dokümanında yer alan </w:t>
      </w:r>
      <w:proofErr w:type="gramStart"/>
      <w:r>
        <w:rPr>
          <w:rFonts w:ascii="Times New Roman" w:hAnsi="Times New Roman" w:cs="Times New Roman"/>
          <w:sz w:val="24"/>
          <w:szCs w:val="24"/>
        </w:rPr>
        <w:t>kriterlere</w:t>
      </w:r>
      <w:proofErr w:type="gramEnd"/>
      <w:r>
        <w:rPr>
          <w:rFonts w:ascii="Times New Roman" w:hAnsi="Times New Roman" w:cs="Times New Roman"/>
          <w:sz w:val="24"/>
          <w:szCs w:val="24"/>
        </w:rPr>
        <w:t xml:space="preserve"> uygun olmak zorundadır. Kriterlere uygun olmayan teknik personel bildirimleri yapılmamış kabul edilecektir. Söz konusu taahhütnamelerin ve ekinde bulunması zorunlu olan diğer belgelerin idareye zamanında teslim edilmemesi durumunda, taahhütnamelerin ve diğer belgelerin tümünün idareye teslim edildiği güne kadar gecikilen her gün, günlük gecikme cezasının 1/2'si (yarısı) oranında ceza kesilir. Taahhütnameler idareye teslim edilirken ekinde bulunması zorunlu olan diğer belgeler bulunmaksızın idareye teslim edilirse, eksik belgeleri tamamlanıncaya kadar ilgili taahhütname verilmemiş kabul edilecektir.</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4.51.12. İhale dokümanında; yüklenici tarafından iş yerinde bulundurulması istenen makine, teçhizat ve diğer </w:t>
      </w:r>
      <w:proofErr w:type="gramStart"/>
      <w:r>
        <w:rPr>
          <w:rFonts w:ascii="Times New Roman" w:hAnsi="Times New Roman" w:cs="Times New Roman"/>
          <w:sz w:val="24"/>
          <w:szCs w:val="24"/>
        </w:rPr>
        <w:t>ekipmanlara</w:t>
      </w:r>
      <w:proofErr w:type="gramEnd"/>
      <w:r>
        <w:rPr>
          <w:rFonts w:ascii="Times New Roman" w:hAnsi="Times New Roman" w:cs="Times New Roman"/>
          <w:sz w:val="24"/>
          <w:szCs w:val="24"/>
        </w:rPr>
        <w:t xml:space="preserve"> ait belgelerin idareye zamanında teslim edilmemesi durumunda her bir belge için teslim edildiği güne kadar gecikilen her gün, günlük gecikme cezasının 1/2'si (yarısı) oranında ceza olarak kesilir.</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4.51.13. Geçici ve Kesin kabul eksiklikleri, idarece belirlenen sürede yüklenici tarafından giderilmezse, bu sürenin bitiminden sonra eksikliklerin giderilmesine kadar geçecek her gün için, günlük gecikme cezasının 1/2'si (yarısı) oranında ceza uygulanır.</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4.51.14. Yapılacak onarım işleri sırasında her türlü yıkım, kırım ve </w:t>
      </w:r>
      <w:proofErr w:type="spellStart"/>
      <w:r>
        <w:rPr>
          <w:rFonts w:ascii="Times New Roman" w:hAnsi="Times New Roman" w:cs="Times New Roman"/>
          <w:sz w:val="24"/>
          <w:szCs w:val="24"/>
        </w:rPr>
        <w:t>demontaj</w:t>
      </w:r>
      <w:proofErr w:type="spellEnd"/>
      <w:r>
        <w:rPr>
          <w:rFonts w:ascii="Times New Roman" w:hAnsi="Times New Roman" w:cs="Times New Roman"/>
          <w:sz w:val="24"/>
          <w:szCs w:val="24"/>
        </w:rPr>
        <w:t xml:space="preserve"> işlerinden sonra mahal temizlenecektir. Yüklenici firma çalıştığı mahallerde her türlü tedbirini (temizlik ve güvenlik) alacaktır.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lastRenderedPageBreak/>
        <w:t>5. Sözleşme Tasarısına Dâhil Edilecek Hususlar;</w:t>
      </w:r>
    </w:p>
    <w:p w:rsidR="006016EF" w:rsidRDefault="006016EF" w:rsidP="006016EF">
      <w:pPr>
        <w:tabs>
          <w:tab w:val="left" w:pos="284"/>
          <w:tab w:val="left" w:pos="567"/>
        </w:tabs>
        <w:rPr>
          <w:rFonts w:ascii="Times New Roman" w:hAnsi="Times New Roman" w:cs="Times New Roman"/>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bCs/>
          <w:sz w:val="24"/>
          <w:szCs w:val="24"/>
        </w:rPr>
        <w:t xml:space="preserve"> </w:t>
      </w:r>
      <w:r>
        <w:rPr>
          <w:rFonts w:ascii="Times New Roman" w:hAnsi="Times New Roman" w:cs="Times New Roman"/>
          <w:b/>
          <w:bCs/>
          <w:sz w:val="24"/>
          <w:szCs w:val="24"/>
        </w:rPr>
        <w:t>Taraflara ilişkin bilgiler kapsamında idareye ait bilgiler</w:t>
      </w:r>
      <w:r>
        <w:rPr>
          <w:rFonts w:ascii="Times New Roman" w:hAnsi="Times New Roman" w:cs="Times New Roman"/>
          <w:b/>
          <w:sz w:val="24"/>
          <w:szCs w:val="24"/>
        </w:rPr>
        <w:t>;</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bCs/>
          <w:sz w:val="24"/>
          <w:szCs w:val="24"/>
        </w:rPr>
        <w:t>5.1.1.</w:t>
      </w:r>
      <w:r>
        <w:rPr>
          <w:rFonts w:ascii="Times New Roman" w:hAnsi="Times New Roman" w:cs="Times New Roman"/>
          <w:sz w:val="24"/>
          <w:szCs w:val="24"/>
        </w:rPr>
        <w:t xml:space="preserve">İdarenin adı: </w:t>
      </w:r>
      <w:proofErr w:type="gramStart"/>
      <w:r>
        <w:rPr>
          <w:rFonts w:ascii="Times New Roman" w:hAnsi="Times New Roman" w:cs="Times New Roman"/>
          <w:sz w:val="24"/>
          <w:szCs w:val="24"/>
        </w:rPr>
        <w:t>HV.K</w:t>
      </w:r>
      <w:proofErr w:type="gramEnd"/>
      <w:r>
        <w:rPr>
          <w:rFonts w:ascii="Times New Roman" w:hAnsi="Times New Roman" w:cs="Times New Roman"/>
          <w:sz w:val="24"/>
          <w:szCs w:val="24"/>
        </w:rPr>
        <w:t>.K.KH.DEST.KT.GRP.K.LIĞI MİLLİ SAVUNMA BAKANLIĞI MSB BAĞLILARI</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5.1.2. İdarenin adresi: INÖNÜ BULVARI 06100 BAKANLIKLAR - ÇANKAYA / ANKARA</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5.1.3. İdarenin telefon numarası: 0 312 4142392</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5.1.4. İdarenin faks numarası: </w:t>
      </w:r>
      <w:r>
        <w:rPr>
          <w:rFonts w:ascii="Times New Roman" w:hAnsi="Times New Roman" w:cs="Times New Roman"/>
          <w:i/>
          <w:sz w:val="24"/>
          <w:szCs w:val="24"/>
        </w:rPr>
        <w:t>Bu madde boş bırakılmıştır</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5.1.5. İdarenin elektronik posta adresi: </w:t>
      </w:r>
      <w:hyperlink r:id="rId9" w:history="1">
        <w:r>
          <w:rPr>
            <w:rStyle w:val="Kpr"/>
            <w:rFonts w:ascii="Times New Roman" w:hAnsi="Times New Roman" w:cs="Times New Roman"/>
            <w:sz w:val="24"/>
            <w:szCs w:val="24"/>
          </w:rPr>
          <w:t>HVKKIHKOM@hvkk.tsk.tr</w:t>
        </w:r>
      </w:hyperlink>
    </w:p>
    <w:p w:rsidR="006016EF" w:rsidRDefault="006016EF" w:rsidP="006016EF">
      <w:pPr>
        <w:tabs>
          <w:tab w:val="left" w:pos="284"/>
          <w:tab w:val="left" w:pos="567"/>
        </w:tabs>
        <w:rPr>
          <w:rFonts w:ascii="Times New Roman" w:hAnsi="Times New Roman" w:cs="Times New Roman"/>
          <w:b/>
          <w:bCs/>
          <w:sz w:val="24"/>
          <w:szCs w:val="24"/>
        </w:rPr>
      </w:pPr>
    </w:p>
    <w:p w:rsidR="006016EF" w:rsidRDefault="002A6F24" w:rsidP="006016EF">
      <w:pPr>
        <w:tabs>
          <w:tab w:val="left" w:pos="284"/>
          <w:tab w:val="left" w:pos="567"/>
        </w:tabs>
        <w:rPr>
          <w:rFonts w:ascii="Times New Roman" w:hAnsi="Times New Roman" w:cs="Times New Roman"/>
          <w:b/>
          <w:bCs/>
          <w:sz w:val="24"/>
          <w:szCs w:val="24"/>
        </w:rPr>
      </w:pPr>
      <w:r>
        <w:rPr>
          <w:rFonts w:ascii="Times New Roman" w:hAnsi="Times New Roman" w:cs="Times New Roman"/>
          <w:bCs/>
          <w:sz w:val="24"/>
          <w:szCs w:val="24"/>
        </w:rPr>
        <w:t xml:space="preserve">5.2. </w:t>
      </w:r>
      <w:r>
        <w:rPr>
          <w:rFonts w:ascii="Times New Roman" w:hAnsi="Times New Roman" w:cs="Times New Roman"/>
          <w:b/>
          <w:bCs/>
          <w:sz w:val="24"/>
          <w:szCs w:val="24"/>
        </w:rPr>
        <w:t>İşin adı, yapılma yeri, niteliği, türü ve miktarına ait bilgiler;</w:t>
      </w: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5.2.1. İşin adı: </w:t>
      </w:r>
      <w:r w:rsidR="007A4343">
        <w:rPr>
          <w:rFonts w:ascii="Times New Roman" w:hAnsi="Times New Roman"/>
          <w:sz w:val="24"/>
        </w:rPr>
        <w:t xml:space="preserve">029 Gayrimenkul Numaralı </w:t>
      </w:r>
      <w:r w:rsidR="007A4343">
        <w:rPr>
          <w:rFonts w:ascii="Times New Roman" w:hAnsi="Times New Roman"/>
          <w:bCs/>
          <w:sz w:val="24"/>
        </w:rPr>
        <w:t>Karargâh Nizamiye 4 No.lu Giriş</w:t>
      </w:r>
      <w:r w:rsidR="007A4343">
        <w:rPr>
          <w:rFonts w:ascii="Times New Roman" w:hAnsi="Times New Roman"/>
          <w:sz w:val="24"/>
        </w:rPr>
        <w:t xml:space="preserve"> ve 157 Gayrimenkul Numaralı </w:t>
      </w:r>
      <w:proofErr w:type="spellStart"/>
      <w:r w:rsidR="007A4343">
        <w:rPr>
          <w:rFonts w:ascii="Times New Roman" w:hAnsi="Times New Roman"/>
          <w:bCs/>
          <w:sz w:val="24"/>
        </w:rPr>
        <w:t>Kirazlıdere</w:t>
      </w:r>
      <w:proofErr w:type="spellEnd"/>
      <w:r w:rsidR="007A4343">
        <w:rPr>
          <w:rFonts w:ascii="Times New Roman" w:hAnsi="Times New Roman"/>
          <w:bCs/>
          <w:sz w:val="24"/>
        </w:rPr>
        <w:t xml:space="preserve"> Kışlası Girişi Mazgal Onarımı</w:t>
      </w: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5.2.2. İşin yapılma yeri: </w:t>
      </w:r>
      <w:r w:rsidR="007A4343">
        <w:rPr>
          <w:rFonts w:ascii="Times New Roman" w:hAnsi="Times New Roman" w:cs="Times New Roman"/>
          <w:sz w:val="24"/>
          <w:szCs w:val="24"/>
        </w:rPr>
        <w:t xml:space="preserve">Hava Kuvvetleri Komutanlığı Karargâh Kışlası ile </w:t>
      </w:r>
      <w:proofErr w:type="spellStart"/>
      <w:r w:rsidR="007A4343">
        <w:rPr>
          <w:rFonts w:ascii="Times New Roman" w:hAnsi="Times New Roman" w:cs="Times New Roman"/>
          <w:sz w:val="24"/>
          <w:szCs w:val="24"/>
        </w:rPr>
        <w:t>Kirazlıdere</w:t>
      </w:r>
      <w:proofErr w:type="spellEnd"/>
      <w:r w:rsidR="007A4343">
        <w:rPr>
          <w:rFonts w:ascii="Times New Roman" w:hAnsi="Times New Roman" w:cs="Times New Roman"/>
          <w:sz w:val="24"/>
          <w:szCs w:val="24"/>
        </w:rPr>
        <w:t xml:space="preserve"> Şehit Yüzbaşı </w:t>
      </w:r>
      <w:proofErr w:type="spellStart"/>
      <w:r w:rsidR="007A4343">
        <w:rPr>
          <w:rFonts w:ascii="Times New Roman" w:hAnsi="Times New Roman" w:cs="Times New Roman"/>
          <w:sz w:val="24"/>
          <w:szCs w:val="24"/>
        </w:rPr>
        <w:t>Necdi</w:t>
      </w:r>
      <w:proofErr w:type="spellEnd"/>
      <w:r w:rsidR="007A4343">
        <w:rPr>
          <w:rFonts w:ascii="Times New Roman" w:hAnsi="Times New Roman" w:cs="Times New Roman"/>
          <w:sz w:val="24"/>
          <w:szCs w:val="24"/>
        </w:rPr>
        <w:t xml:space="preserve"> ŞENTÜRK Kışlası İnönü Bulvarı Bakanlıklar-Çankaya/ANKARA</w:t>
      </w: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5.2.3. İşin niteliği, türü ve miktarı: </w:t>
      </w:r>
      <w:r w:rsidR="006B7A41">
        <w:rPr>
          <w:rFonts w:ascii="Times New Roman" w:hAnsi="Times New Roman" w:cs="Times New Roman"/>
          <w:sz w:val="24"/>
          <w:szCs w:val="24"/>
        </w:rPr>
        <w:t xml:space="preserve">Mevcut 2 (iki) adet </w:t>
      </w:r>
      <w:r w:rsidR="006B7A41">
        <w:rPr>
          <w:rFonts w:ascii="Times New Roman" w:hAnsi="Times New Roman" w:cs="Times New Roman"/>
          <w:bCs/>
          <w:sz w:val="24"/>
          <w:szCs w:val="24"/>
        </w:rPr>
        <w:t>Mahal’de, Uygulama Projesindeki şekil ve Teknik Şartnamede belirtilen şartlarda gerçekleştirilecek, yağmur suyu drenaj/tahliye sistemi ve mazgallarının yapım, bakım ve onarımına esas teşkil eden 1 (bir) adet yapım işidir.</w:t>
      </w:r>
    </w:p>
    <w:p w:rsidR="006016EF" w:rsidRDefault="006016EF" w:rsidP="006016EF">
      <w:pPr>
        <w:tabs>
          <w:tab w:val="left" w:pos="284"/>
          <w:tab w:val="left" w:pos="567"/>
        </w:tabs>
        <w:rPr>
          <w:rFonts w:ascii="Times New Roman" w:hAnsi="Times New Roman" w:cs="Times New Roman"/>
          <w:bCs/>
          <w:sz w:val="24"/>
          <w:szCs w:val="24"/>
        </w:rPr>
      </w:pP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5.3. </w:t>
      </w:r>
      <w:r>
        <w:rPr>
          <w:rFonts w:ascii="Times New Roman" w:hAnsi="Times New Roman" w:cs="Times New Roman"/>
          <w:b/>
          <w:bCs/>
          <w:sz w:val="24"/>
          <w:szCs w:val="24"/>
        </w:rPr>
        <w:t>Sözleşmenin dili:</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Türkçe'dir</w:t>
      </w:r>
      <w:proofErr w:type="spellEnd"/>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5.3.1. Sözleşmenin hazırlanmasında Türkçe’nin yanında başka diller de kullanılacak mı? : Hayır</w:t>
      </w:r>
    </w:p>
    <w:p w:rsidR="006016EF" w:rsidRDefault="006016EF" w:rsidP="006016EF">
      <w:pPr>
        <w:tabs>
          <w:tab w:val="left" w:pos="284"/>
          <w:tab w:val="left" w:pos="567"/>
        </w:tabs>
        <w:rPr>
          <w:rFonts w:ascii="Times New Roman" w:hAnsi="Times New Roman" w:cs="Times New Roman"/>
          <w:bCs/>
          <w:sz w:val="24"/>
          <w:szCs w:val="24"/>
        </w:rPr>
      </w:pP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5.4. İdare tarafından açıklanması gerekli görülen diğer terimlere ilişkin tanımlar (varsa): </w:t>
      </w:r>
      <w:r>
        <w:rPr>
          <w:rFonts w:ascii="Times New Roman" w:hAnsi="Times New Roman" w:cs="Times New Roman"/>
          <w:bCs/>
          <w:i/>
          <w:sz w:val="24"/>
          <w:szCs w:val="24"/>
        </w:rPr>
        <w:t>Bu madde boş bırakılmıştır</w:t>
      </w:r>
    </w:p>
    <w:p w:rsidR="006016EF" w:rsidRDefault="006016EF" w:rsidP="006016EF">
      <w:pPr>
        <w:tabs>
          <w:tab w:val="left" w:pos="284"/>
          <w:tab w:val="left" w:pos="567"/>
        </w:tabs>
        <w:rPr>
          <w:rFonts w:ascii="Times New Roman" w:hAnsi="Times New Roman" w:cs="Times New Roman"/>
          <w:bCs/>
          <w:sz w:val="24"/>
          <w:szCs w:val="24"/>
        </w:rPr>
      </w:pP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5.5. Sözleşme türü: Anahtar teslimi götürü bedel</w:t>
      </w:r>
    </w:p>
    <w:p w:rsidR="006016EF" w:rsidRDefault="006016EF" w:rsidP="006016EF">
      <w:pPr>
        <w:tabs>
          <w:tab w:val="left" w:pos="284"/>
          <w:tab w:val="left" w:pos="567"/>
        </w:tabs>
        <w:rPr>
          <w:rFonts w:ascii="Times New Roman" w:hAnsi="Times New Roman" w:cs="Times New Roman"/>
          <w:bCs/>
          <w:sz w:val="24"/>
          <w:szCs w:val="24"/>
        </w:rPr>
      </w:pP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5.6. Toplu Konut Kanunu kapsamında yapılan bir Sözleşme mi? : Hayır</w:t>
      </w:r>
    </w:p>
    <w:p w:rsidR="006016EF" w:rsidRDefault="006016EF" w:rsidP="006016EF">
      <w:pPr>
        <w:tabs>
          <w:tab w:val="left" w:pos="284"/>
          <w:tab w:val="left" w:pos="567"/>
        </w:tabs>
        <w:rPr>
          <w:rFonts w:ascii="Times New Roman" w:hAnsi="Times New Roman" w:cs="Times New Roman"/>
          <w:bCs/>
          <w:sz w:val="24"/>
          <w:szCs w:val="24"/>
        </w:rPr>
      </w:pP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5.7. </w:t>
      </w:r>
      <w:r>
        <w:rPr>
          <w:rFonts w:ascii="Times New Roman" w:hAnsi="Times New Roman" w:cs="Times New Roman"/>
          <w:b/>
          <w:bCs/>
          <w:sz w:val="24"/>
          <w:szCs w:val="24"/>
        </w:rPr>
        <w:t>İşe başlama ve bitirme tarihine ait bilgiler;</w:t>
      </w: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5.7.1. İşe başlama süresi (gün): 10 (on)</w:t>
      </w: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5.7.2. İşin geçici kabule hazır hale gelme süresi (gün): </w:t>
      </w:r>
      <w:r w:rsidR="00B719E5">
        <w:rPr>
          <w:rFonts w:ascii="Times New Roman" w:hAnsi="Times New Roman" w:cs="Times New Roman"/>
          <w:bCs/>
          <w:sz w:val="24"/>
          <w:szCs w:val="24"/>
        </w:rPr>
        <w:t>6</w:t>
      </w:r>
      <w:r>
        <w:rPr>
          <w:rFonts w:ascii="Times New Roman" w:hAnsi="Times New Roman" w:cs="Times New Roman"/>
          <w:bCs/>
          <w:sz w:val="24"/>
          <w:szCs w:val="24"/>
        </w:rPr>
        <w:t>0 (</w:t>
      </w:r>
      <w:r w:rsidR="00B719E5">
        <w:rPr>
          <w:rFonts w:ascii="Times New Roman" w:hAnsi="Times New Roman" w:cs="Times New Roman"/>
          <w:bCs/>
          <w:sz w:val="24"/>
          <w:szCs w:val="24"/>
        </w:rPr>
        <w:t>altmış</w:t>
      </w:r>
      <w:r>
        <w:rPr>
          <w:rFonts w:ascii="Times New Roman" w:hAnsi="Times New Roman" w:cs="Times New Roman"/>
          <w:bCs/>
          <w:sz w:val="24"/>
          <w:szCs w:val="24"/>
        </w:rPr>
        <w:t xml:space="preserve">)  </w:t>
      </w: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5.7.3. Kısmi kabul öngörülüyor mu? : Hayır</w:t>
      </w: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5.7.4. Çalışılmayacak günlerin başlangıcı: 25.11.2019</w:t>
      </w: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5.7.5. Çalışılmayacak günlerin bitişi: 05.03.2020</w:t>
      </w: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5.7.6. Çalışılmayacak gün sayısı: 102 (</w:t>
      </w:r>
      <w:proofErr w:type="spellStart"/>
      <w:r>
        <w:rPr>
          <w:rFonts w:ascii="Times New Roman" w:hAnsi="Times New Roman" w:cs="Times New Roman"/>
          <w:bCs/>
          <w:sz w:val="24"/>
          <w:szCs w:val="24"/>
        </w:rPr>
        <w:t>yüziki</w:t>
      </w:r>
      <w:proofErr w:type="spellEnd"/>
      <w:r>
        <w:rPr>
          <w:rFonts w:ascii="Times New Roman" w:hAnsi="Times New Roman" w:cs="Times New Roman"/>
          <w:bCs/>
          <w:sz w:val="24"/>
          <w:szCs w:val="24"/>
        </w:rPr>
        <w:t>)</w:t>
      </w:r>
    </w:p>
    <w:p w:rsidR="006016EF" w:rsidRDefault="006016EF" w:rsidP="006016EF">
      <w:pPr>
        <w:tabs>
          <w:tab w:val="left" w:pos="284"/>
          <w:tab w:val="left" w:pos="567"/>
        </w:tabs>
        <w:rPr>
          <w:rFonts w:ascii="Times New Roman" w:hAnsi="Times New Roman" w:cs="Times New Roman"/>
          <w:bCs/>
          <w:sz w:val="24"/>
          <w:szCs w:val="24"/>
        </w:rPr>
      </w:pPr>
    </w:p>
    <w:p w:rsidR="006016EF" w:rsidRDefault="002A6F24" w:rsidP="006016EF">
      <w:pPr>
        <w:tabs>
          <w:tab w:val="left" w:pos="284"/>
          <w:tab w:val="left" w:pos="567"/>
        </w:tabs>
        <w:rPr>
          <w:rFonts w:ascii="Times New Roman" w:hAnsi="Times New Roman" w:cs="Times New Roman"/>
          <w:b/>
          <w:bCs/>
          <w:sz w:val="24"/>
          <w:szCs w:val="24"/>
        </w:rPr>
      </w:pPr>
      <w:r>
        <w:rPr>
          <w:rFonts w:ascii="Times New Roman" w:hAnsi="Times New Roman" w:cs="Times New Roman"/>
          <w:bCs/>
          <w:sz w:val="24"/>
          <w:szCs w:val="24"/>
        </w:rPr>
        <w:t xml:space="preserve">5.8. </w:t>
      </w:r>
      <w:r>
        <w:rPr>
          <w:rFonts w:ascii="Times New Roman" w:hAnsi="Times New Roman" w:cs="Times New Roman"/>
          <w:b/>
          <w:bCs/>
          <w:sz w:val="24"/>
          <w:szCs w:val="24"/>
        </w:rPr>
        <w:t>Ödeme yeri ve şartlarına ait bilgiler;</w:t>
      </w: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5.8.1. Yüklenicinin </w:t>
      </w:r>
      <w:proofErr w:type="spellStart"/>
      <w:r>
        <w:rPr>
          <w:rFonts w:ascii="Times New Roman" w:hAnsi="Times New Roman" w:cs="Times New Roman"/>
          <w:bCs/>
          <w:sz w:val="24"/>
          <w:szCs w:val="24"/>
        </w:rPr>
        <w:t>hakedişinin</w:t>
      </w:r>
      <w:proofErr w:type="spellEnd"/>
      <w:r>
        <w:rPr>
          <w:rFonts w:ascii="Times New Roman" w:hAnsi="Times New Roman" w:cs="Times New Roman"/>
          <w:bCs/>
          <w:sz w:val="24"/>
          <w:szCs w:val="24"/>
        </w:rPr>
        <w:t xml:space="preserve"> ödeneceği yer: MSB Kışlası İnönü Bulvarı Bakanlıklar-Çankaya/ANKARA adresindeki Maliye Bakanlığı MSB Merkez Saymanlık Müdürlüğü tarafından ödenir.</w:t>
      </w: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5.8.2. İdare tarafından bir ay içinde birden fazla </w:t>
      </w:r>
      <w:proofErr w:type="spellStart"/>
      <w:r>
        <w:rPr>
          <w:rFonts w:ascii="Times New Roman" w:hAnsi="Times New Roman" w:cs="Times New Roman"/>
          <w:bCs/>
          <w:sz w:val="24"/>
          <w:szCs w:val="24"/>
        </w:rPr>
        <w:t>hakediş</w:t>
      </w:r>
      <w:proofErr w:type="spellEnd"/>
      <w:r>
        <w:rPr>
          <w:rFonts w:ascii="Times New Roman" w:hAnsi="Times New Roman" w:cs="Times New Roman"/>
          <w:bCs/>
          <w:sz w:val="24"/>
          <w:szCs w:val="24"/>
        </w:rPr>
        <w:t xml:space="preserve"> raporu düzenlenmesi öngörülmüş mü? : Hayır</w:t>
      </w: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5.8.3. Ödenek bilgileri: 2020 yılında %100 (</w:t>
      </w:r>
      <w:proofErr w:type="spellStart"/>
      <w:r>
        <w:rPr>
          <w:rFonts w:ascii="Times New Roman" w:hAnsi="Times New Roman" w:cs="Times New Roman"/>
          <w:bCs/>
          <w:sz w:val="24"/>
          <w:szCs w:val="24"/>
        </w:rPr>
        <w:t>yüzdeyüz</w:t>
      </w:r>
      <w:proofErr w:type="spellEnd"/>
      <w:r>
        <w:rPr>
          <w:rFonts w:ascii="Times New Roman" w:hAnsi="Times New Roman" w:cs="Times New Roman"/>
          <w:bCs/>
          <w:sz w:val="24"/>
          <w:szCs w:val="24"/>
        </w:rPr>
        <w:t>)</w:t>
      </w: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5.8.4. Toplu Konut Kanunu kapsamında ödeme yeri ve şartlarına ilişkin düzenleme yapılabilir mi? : Hayır</w:t>
      </w:r>
    </w:p>
    <w:p w:rsidR="006016EF" w:rsidRDefault="006016EF" w:rsidP="006016EF">
      <w:pPr>
        <w:tabs>
          <w:tab w:val="left" w:pos="284"/>
          <w:tab w:val="left" w:pos="567"/>
        </w:tabs>
        <w:rPr>
          <w:rFonts w:ascii="Times New Roman" w:hAnsi="Times New Roman" w:cs="Times New Roman"/>
          <w:bCs/>
          <w:sz w:val="24"/>
          <w:szCs w:val="24"/>
        </w:rPr>
      </w:pPr>
    </w:p>
    <w:p w:rsidR="006016EF" w:rsidRDefault="002A6F24" w:rsidP="006016EF">
      <w:pPr>
        <w:tabs>
          <w:tab w:val="left" w:pos="284"/>
          <w:tab w:val="left" w:pos="567"/>
        </w:tabs>
        <w:rPr>
          <w:rFonts w:ascii="Times New Roman" w:hAnsi="Times New Roman" w:cs="Times New Roman"/>
          <w:b/>
          <w:bCs/>
          <w:sz w:val="24"/>
          <w:szCs w:val="24"/>
        </w:rPr>
      </w:pPr>
      <w:r>
        <w:rPr>
          <w:rFonts w:ascii="Times New Roman" w:hAnsi="Times New Roman" w:cs="Times New Roman"/>
          <w:bCs/>
          <w:sz w:val="24"/>
          <w:szCs w:val="24"/>
        </w:rPr>
        <w:t xml:space="preserve">5.9. </w:t>
      </w:r>
      <w:r>
        <w:rPr>
          <w:rFonts w:ascii="Times New Roman" w:hAnsi="Times New Roman" w:cs="Times New Roman"/>
          <w:b/>
          <w:bCs/>
          <w:sz w:val="24"/>
          <w:szCs w:val="24"/>
        </w:rPr>
        <w:t>İş Programı</w:t>
      </w:r>
      <w:r>
        <w:rPr>
          <w:rFonts w:ascii="Times New Roman" w:hAnsi="Times New Roman" w:cs="Times New Roman"/>
          <w:bCs/>
          <w:sz w:val="24"/>
          <w:szCs w:val="24"/>
        </w:rPr>
        <w:t xml:space="preserve">na </w:t>
      </w:r>
      <w:r>
        <w:rPr>
          <w:rFonts w:ascii="Times New Roman" w:hAnsi="Times New Roman" w:cs="Times New Roman"/>
          <w:b/>
          <w:bCs/>
          <w:sz w:val="24"/>
          <w:szCs w:val="24"/>
        </w:rPr>
        <w:t>ait bilgiler;</w:t>
      </w: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lastRenderedPageBreak/>
        <w:t>5.9.1. Sözleşme türü: Anahtar teslim götürü bedel</w:t>
      </w: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5.9.2. İdare, iş programını onaylama süresi (gün): 5</w:t>
      </w:r>
    </w:p>
    <w:p w:rsidR="006016EF" w:rsidRDefault="006016EF" w:rsidP="006016EF">
      <w:pPr>
        <w:tabs>
          <w:tab w:val="left" w:pos="284"/>
          <w:tab w:val="left" w:pos="567"/>
        </w:tabs>
        <w:rPr>
          <w:rFonts w:ascii="Times New Roman" w:hAnsi="Times New Roman" w:cs="Times New Roman"/>
          <w:bCs/>
          <w:sz w:val="24"/>
          <w:szCs w:val="24"/>
        </w:rPr>
      </w:pP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5.10. </w:t>
      </w:r>
      <w:r w:rsidRPr="00D860DF">
        <w:rPr>
          <w:rFonts w:ascii="Times New Roman" w:hAnsi="Times New Roman" w:cs="Times New Roman"/>
          <w:b/>
          <w:bCs/>
          <w:sz w:val="24"/>
          <w:szCs w:val="24"/>
        </w:rPr>
        <w:t>Avans verilecek mi? :</w:t>
      </w:r>
      <w:r>
        <w:rPr>
          <w:rFonts w:ascii="Times New Roman" w:hAnsi="Times New Roman" w:cs="Times New Roman"/>
          <w:bCs/>
          <w:sz w:val="24"/>
          <w:szCs w:val="24"/>
        </w:rPr>
        <w:t xml:space="preserve"> Hayır</w:t>
      </w:r>
    </w:p>
    <w:p w:rsidR="006016EF" w:rsidRDefault="006016EF" w:rsidP="006016EF">
      <w:pPr>
        <w:tabs>
          <w:tab w:val="left" w:pos="284"/>
          <w:tab w:val="left" w:pos="567"/>
        </w:tabs>
        <w:rPr>
          <w:rFonts w:ascii="Times New Roman" w:hAnsi="Times New Roman" w:cs="Times New Roman"/>
          <w:bCs/>
          <w:sz w:val="24"/>
          <w:szCs w:val="24"/>
        </w:rPr>
      </w:pP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5.11. </w:t>
      </w:r>
      <w:r w:rsidRPr="00D860DF">
        <w:rPr>
          <w:rFonts w:ascii="Times New Roman" w:hAnsi="Times New Roman" w:cs="Times New Roman"/>
          <w:b/>
          <w:bCs/>
          <w:sz w:val="24"/>
          <w:szCs w:val="24"/>
        </w:rPr>
        <w:t>Fiyat farkı verilecek mi? :</w:t>
      </w:r>
      <w:r>
        <w:rPr>
          <w:rFonts w:ascii="Times New Roman" w:hAnsi="Times New Roman" w:cs="Times New Roman"/>
          <w:bCs/>
          <w:sz w:val="24"/>
          <w:szCs w:val="24"/>
        </w:rPr>
        <w:t xml:space="preserve"> Hayır</w:t>
      </w: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5.11.1. Mücbir sebepler veya idareden kaynaklanan nedenlerle işin bitim tarihinin süre uzatımı verilmek suretiyle uzatılması halinde fiyat farkı hesaplanması öngörülüyor mu? : Hayır</w:t>
      </w: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5.12. İsteklilerin tekliflerinde alt yüklenicilere yaptırmayı düşündükleri işleri belirtmeleri isteniyor mu? : Hayır</w:t>
      </w: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5.13. Sözleşme kapsamında, yapım işiyle birlikte ifası istenilen montaj, işletmeye alma, eğitim, bakım-onarım, yedek parça gibi destek hizmetleri var mı? : Evet</w:t>
      </w: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15.3.1. Sözleşme kapsamındaki yapım işi, yapıma ait işçiliği ile birlikte geçici kabul tarihinden itibaren, işletme ve kullanıcı hataları hariç 1 (bir) yıl süre ile yüklenici firmanın bakım dâhil garantisi altında olacaktır. Kullanılan malzemelerin üretici firma garantisi ise 2 (iki) yıldır. Ayrıca sözleşme dâhilindeki bu hizmetlere ait şartlar Özel Teknik Şartnamede belirtilen esasları da kapsar.</w:t>
      </w:r>
    </w:p>
    <w:p w:rsidR="006016EF" w:rsidRDefault="006016EF" w:rsidP="006016EF">
      <w:pPr>
        <w:tabs>
          <w:tab w:val="left" w:pos="284"/>
          <w:tab w:val="left" w:pos="567"/>
        </w:tabs>
        <w:rPr>
          <w:rFonts w:ascii="Times New Roman" w:hAnsi="Times New Roman" w:cs="Times New Roman"/>
          <w:bCs/>
          <w:sz w:val="24"/>
          <w:szCs w:val="24"/>
        </w:rPr>
      </w:pP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5.14. </w:t>
      </w:r>
      <w:r w:rsidRPr="00D860DF">
        <w:rPr>
          <w:rFonts w:ascii="Times New Roman" w:hAnsi="Times New Roman" w:cs="Times New Roman"/>
          <w:b/>
          <w:bCs/>
          <w:sz w:val="24"/>
          <w:szCs w:val="24"/>
        </w:rPr>
        <w:t>Teminat süresi (Ay):</w:t>
      </w:r>
      <w:r>
        <w:rPr>
          <w:rFonts w:ascii="Times New Roman" w:hAnsi="Times New Roman" w:cs="Times New Roman"/>
          <w:bCs/>
          <w:sz w:val="24"/>
          <w:szCs w:val="24"/>
        </w:rPr>
        <w:t xml:space="preserve"> 12 (</w:t>
      </w:r>
      <w:proofErr w:type="spellStart"/>
      <w:r>
        <w:rPr>
          <w:rFonts w:ascii="Times New Roman" w:hAnsi="Times New Roman" w:cs="Times New Roman"/>
          <w:bCs/>
          <w:sz w:val="24"/>
          <w:szCs w:val="24"/>
        </w:rPr>
        <w:t>oniki</w:t>
      </w:r>
      <w:proofErr w:type="spellEnd"/>
      <w:r>
        <w:rPr>
          <w:rFonts w:ascii="Times New Roman" w:hAnsi="Times New Roman" w:cs="Times New Roman"/>
          <w:bCs/>
          <w:sz w:val="24"/>
          <w:szCs w:val="24"/>
        </w:rPr>
        <w:t>)</w:t>
      </w:r>
    </w:p>
    <w:p w:rsidR="006016EF" w:rsidRDefault="006016EF" w:rsidP="006016EF">
      <w:pPr>
        <w:tabs>
          <w:tab w:val="left" w:pos="284"/>
          <w:tab w:val="left" w:pos="567"/>
        </w:tabs>
        <w:rPr>
          <w:rFonts w:ascii="Times New Roman" w:hAnsi="Times New Roman" w:cs="Times New Roman"/>
          <w:bCs/>
          <w:sz w:val="24"/>
          <w:szCs w:val="24"/>
        </w:rPr>
      </w:pP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5.15. </w:t>
      </w:r>
      <w:r>
        <w:rPr>
          <w:rFonts w:ascii="Times New Roman" w:hAnsi="Times New Roman" w:cs="Times New Roman"/>
          <w:b/>
          <w:bCs/>
          <w:sz w:val="24"/>
          <w:szCs w:val="24"/>
        </w:rPr>
        <w:t xml:space="preserve">Teknik personel, makine, teçhizat ve </w:t>
      </w:r>
      <w:proofErr w:type="gramStart"/>
      <w:r>
        <w:rPr>
          <w:rFonts w:ascii="Times New Roman" w:hAnsi="Times New Roman" w:cs="Times New Roman"/>
          <w:b/>
          <w:bCs/>
          <w:sz w:val="24"/>
          <w:szCs w:val="24"/>
        </w:rPr>
        <w:t>ekipman</w:t>
      </w:r>
      <w:proofErr w:type="gramEnd"/>
      <w:r>
        <w:rPr>
          <w:rFonts w:ascii="Times New Roman" w:hAnsi="Times New Roman" w:cs="Times New Roman"/>
          <w:b/>
          <w:bCs/>
          <w:sz w:val="24"/>
          <w:szCs w:val="24"/>
        </w:rPr>
        <w:t xml:space="preserve"> bulundurulmasına ait bilgiler;</w:t>
      </w:r>
    </w:p>
    <w:p w:rsidR="006016EF" w:rsidRDefault="006016EF" w:rsidP="006016EF">
      <w:pPr>
        <w:tabs>
          <w:tab w:val="left" w:pos="284"/>
          <w:tab w:val="left" w:pos="567"/>
        </w:tabs>
        <w:rPr>
          <w:rFonts w:ascii="Times New Roman" w:hAnsi="Times New Roman" w:cs="Times New Roman"/>
          <w:bCs/>
          <w:sz w:val="24"/>
          <w:szCs w:val="24"/>
        </w:rPr>
      </w:pP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5.15.1. Yüklenici, İdareye bildirdiği teknik personelin onaylandığının kendisine bildirildiği tarihten itibaren aşağıda adet ve unvanları belirtilen teknik personeli iş programına göre iş yerinde bulundurmak zorundadır.</w:t>
      </w:r>
    </w:p>
    <w:p w:rsidR="006016EF" w:rsidRDefault="006016EF" w:rsidP="006016EF">
      <w:pPr>
        <w:tabs>
          <w:tab w:val="left" w:pos="284"/>
          <w:tab w:val="left" w:pos="567"/>
        </w:tabs>
        <w:rPr>
          <w:rFonts w:ascii="Times New Roman" w:hAnsi="Times New Roman" w:cs="Times New Roman"/>
          <w:bCs/>
          <w:sz w:val="24"/>
          <w:szCs w:val="24"/>
        </w:rPr>
      </w:pP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43"/>
        <w:gridCol w:w="1187"/>
        <w:gridCol w:w="4255"/>
        <w:gridCol w:w="3076"/>
      </w:tblGrid>
      <w:tr w:rsidR="00653D9C" w:rsidTr="006016EF">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Adet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Pozisyonu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Mesleki </w:t>
            </w:r>
            <w:proofErr w:type="spellStart"/>
            <w:r>
              <w:rPr>
                <w:rFonts w:ascii="Times New Roman" w:hAnsi="Times New Roman" w:cs="Times New Roman"/>
                <w:sz w:val="24"/>
                <w:szCs w:val="24"/>
              </w:rPr>
              <w:t>Ünvanı</w:t>
            </w:r>
            <w:proofErr w:type="spellEnd"/>
          </w:p>
        </w:tc>
        <w:tc>
          <w:tcPr>
            <w:tcW w:w="16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Mesleki Özellikleri</w:t>
            </w:r>
          </w:p>
        </w:tc>
      </w:tr>
      <w:tr w:rsidR="00653D9C" w:rsidTr="006016EF">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1 (bir)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Şantiye Şefi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İnşaat Teknisyeni, Teknikeri ya da Mühendisi veya Mimar</w:t>
            </w:r>
          </w:p>
        </w:tc>
        <w:tc>
          <w:tcPr>
            <w:tcW w:w="16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 (üç) yıl deneyimli olacaktır.</w:t>
            </w:r>
          </w:p>
        </w:tc>
      </w:tr>
    </w:tbl>
    <w:p w:rsidR="006016EF" w:rsidRDefault="006016EF" w:rsidP="006016EF">
      <w:pPr>
        <w:tabs>
          <w:tab w:val="left" w:pos="284"/>
          <w:tab w:val="left" w:pos="567"/>
        </w:tabs>
        <w:rPr>
          <w:rFonts w:ascii="Times New Roman" w:hAnsi="Times New Roman" w:cs="Times New Roman"/>
          <w:bCs/>
          <w:sz w:val="24"/>
          <w:szCs w:val="24"/>
        </w:rPr>
      </w:pP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5.15.2. Yüklenici, yukarıda adet ve mesleki unvanı belirtilen teknik personeli iş programına göre iş başında bulundurmadığı takdirde;</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5"/>
        <w:gridCol w:w="6886"/>
        <w:gridCol w:w="1450"/>
      </w:tblGrid>
      <w:tr w:rsidR="00653D9C" w:rsidTr="006016EF">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(Mesleki </w:t>
            </w:r>
            <w:proofErr w:type="spellStart"/>
            <w:r>
              <w:rPr>
                <w:rFonts w:ascii="Times New Roman" w:hAnsi="Times New Roman" w:cs="Times New Roman"/>
                <w:sz w:val="24"/>
                <w:szCs w:val="24"/>
              </w:rPr>
              <w:t>ünvan</w:t>
            </w:r>
            <w:proofErr w:type="spellEnd"/>
            <w:r>
              <w:rPr>
                <w:rFonts w:ascii="Times New Roman" w:hAnsi="Times New Roman" w:cs="Times New Roman"/>
                <w:sz w:val="24"/>
                <w:szCs w:val="24"/>
              </w:rPr>
              <w:t>) için</w:t>
            </w:r>
          </w:p>
        </w:tc>
        <w:tc>
          <w:tcPr>
            <w:tcW w:w="7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TL/Gün</w:t>
            </w:r>
          </w:p>
        </w:tc>
      </w:tr>
      <w:tr w:rsidR="00653D9C" w:rsidTr="006016EF">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1 (bir)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İnşaat Teknisyeni, Teknikeri ya da Mühendisi veya Mimar</w:t>
            </w:r>
          </w:p>
        </w:tc>
        <w:tc>
          <w:tcPr>
            <w:tcW w:w="7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300,00</w:t>
            </w:r>
          </w:p>
        </w:tc>
      </w:tr>
    </w:tbl>
    <w:p w:rsidR="006016EF" w:rsidRDefault="002A6F24" w:rsidP="006016EF">
      <w:pPr>
        <w:tabs>
          <w:tab w:val="left" w:pos="284"/>
          <w:tab w:val="left" w:pos="567"/>
        </w:tabs>
        <w:rPr>
          <w:rFonts w:ascii="Times New Roman" w:hAnsi="Times New Roman" w:cs="Times New Roman"/>
          <w:bCs/>
          <w:sz w:val="24"/>
          <w:szCs w:val="24"/>
        </w:rPr>
      </w:pPr>
      <w:proofErr w:type="gramStart"/>
      <w:r>
        <w:rPr>
          <w:rFonts w:ascii="Times New Roman" w:hAnsi="Times New Roman" w:cs="Times New Roman"/>
          <w:bCs/>
          <w:sz w:val="24"/>
          <w:szCs w:val="24"/>
        </w:rPr>
        <w:t>ceza</w:t>
      </w:r>
      <w:proofErr w:type="gramEnd"/>
      <w:r>
        <w:rPr>
          <w:rFonts w:ascii="Times New Roman" w:hAnsi="Times New Roman" w:cs="Times New Roman"/>
          <w:bCs/>
          <w:sz w:val="24"/>
          <w:szCs w:val="24"/>
        </w:rPr>
        <w:t xml:space="preserve"> müteakiben düzenlenecek ilk </w:t>
      </w:r>
      <w:proofErr w:type="spellStart"/>
      <w:r>
        <w:rPr>
          <w:rFonts w:ascii="Times New Roman" w:hAnsi="Times New Roman" w:cs="Times New Roman"/>
          <w:bCs/>
          <w:sz w:val="24"/>
          <w:szCs w:val="24"/>
        </w:rPr>
        <w:t>hakedişten</w:t>
      </w:r>
      <w:proofErr w:type="spellEnd"/>
      <w:r>
        <w:rPr>
          <w:rFonts w:ascii="Times New Roman" w:hAnsi="Times New Roman" w:cs="Times New Roman"/>
          <w:bCs/>
          <w:sz w:val="24"/>
          <w:szCs w:val="24"/>
        </w:rPr>
        <w:t xml:space="preserve"> kesilir.</w:t>
      </w:r>
    </w:p>
    <w:p w:rsidR="006016EF" w:rsidRDefault="006016EF" w:rsidP="006016EF">
      <w:pPr>
        <w:tabs>
          <w:tab w:val="left" w:pos="284"/>
          <w:tab w:val="left" w:pos="567"/>
        </w:tabs>
        <w:rPr>
          <w:rFonts w:ascii="Times New Roman" w:hAnsi="Times New Roman" w:cs="Times New Roman"/>
          <w:bCs/>
          <w:sz w:val="24"/>
          <w:szCs w:val="24"/>
        </w:rPr>
      </w:pP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5.15.3. Yüklenici, işe başlama tarihinden itibaren aşağıda cinsi, çeşidi, adedi ve kapasitesi belirtilen makine, teçhizat ve </w:t>
      </w:r>
      <w:proofErr w:type="gramStart"/>
      <w:r>
        <w:rPr>
          <w:rFonts w:ascii="Times New Roman" w:hAnsi="Times New Roman" w:cs="Times New Roman"/>
          <w:bCs/>
          <w:sz w:val="24"/>
          <w:szCs w:val="24"/>
        </w:rPr>
        <w:t>ekipmanı</w:t>
      </w:r>
      <w:proofErr w:type="gramEnd"/>
      <w:r>
        <w:rPr>
          <w:rFonts w:ascii="Times New Roman" w:hAnsi="Times New Roman" w:cs="Times New Roman"/>
          <w:bCs/>
          <w:sz w:val="24"/>
          <w:szCs w:val="24"/>
        </w:rPr>
        <w:t xml:space="preserve"> iş programına uygun olarak iş yerinde bulundurmak zorundadır.</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306"/>
        <w:gridCol w:w="2861"/>
        <w:gridCol w:w="780"/>
        <w:gridCol w:w="4214"/>
      </w:tblGrid>
      <w:tr w:rsidR="00653D9C" w:rsidTr="006016EF">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Cinsi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Çeşidi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Adedi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Kapasitesi</w:t>
            </w:r>
          </w:p>
        </w:tc>
      </w:tr>
      <w:tr w:rsidR="00653D9C" w:rsidTr="006016EF">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Kamyonet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Ahşap veya Metal Kasalı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1 (bir)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16EF" w:rsidRDefault="002A6F24">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Minimum 500 Kg. Taşıma Kapasiteli</w:t>
            </w:r>
          </w:p>
        </w:tc>
      </w:tr>
    </w:tbl>
    <w:p w:rsidR="006016EF" w:rsidRDefault="006016EF" w:rsidP="006016EF">
      <w:pPr>
        <w:tabs>
          <w:tab w:val="left" w:pos="284"/>
          <w:tab w:val="left" w:pos="567"/>
        </w:tabs>
        <w:rPr>
          <w:rFonts w:ascii="Times New Roman" w:hAnsi="Times New Roman" w:cs="Times New Roman"/>
          <w:bCs/>
          <w:sz w:val="24"/>
          <w:szCs w:val="24"/>
        </w:rPr>
      </w:pP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5.15.4. İhale konusu iş kapsamında kullanılacak makine, malzeme ve </w:t>
      </w:r>
      <w:proofErr w:type="gramStart"/>
      <w:r>
        <w:rPr>
          <w:rFonts w:ascii="Times New Roman" w:hAnsi="Times New Roman" w:cs="Times New Roman"/>
          <w:bCs/>
          <w:sz w:val="24"/>
          <w:szCs w:val="24"/>
        </w:rPr>
        <w:t>ekipman</w:t>
      </w:r>
      <w:proofErr w:type="gramEnd"/>
      <w:r>
        <w:rPr>
          <w:rFonts w:ascii="Times New Roman" w:hAnsi="Times New Roman" w:cs="Times New Roman"/>
          <w:bCs/>
          <w:sz w:val="24"/>
          <w:szCs w:val="24"/>
        </w:rPr>
        <w:t xml:space="preserve"> ile yazılımın tamamının veya belli bir kısmının yerli malı olması talep ediliyor mu? : Hayır</w:t>
      </w:r>
    </w:p>
    <w:p w:rsidR="006016EF" w:rsidRDefault="006016EF" w:rsidP="006016EF">
      <w:pPr>
        <w:tabs>
          <w:tab w:val="left" w:pos="284"/>
          <w:tab w:val="left" w:pos="567"/>
        </w:tabs>
        <w:rPr>
          <w:rFonts w:ascii="Times New Roman" w:hAnsi="Times New Roman" w:cs="Times New Roman"/>
          <w:bCs/>
          <w:sz w:val="24"/>
          <w:szCs w:val="24"/>
        </w:rPr>
      </w:pP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5.15.5. Gecikme cezası oranı (% ) : 0,06 (on binde altı)</w:t>
      </w:r>
    </w:p>
    <w:p w:rsidR="006016EF" w:rsidRDefault="006016EF" w:rsidP="006016EF">
      <w:pPr>
        <w:tabs>
          <w:tab w:val="left" w:pos="284"/>
          <w:tab w:val="left" w:pos="567"/>
        </w:tabs>
        <w:rPr>
          <w:rFonts w:ascii="Times New Roman" w:hAnsi="Times New Roman" w:cs="Times New Roman"/>
          <w:bCs/>
          <w:sz w:val="24"/>
          <w:szCs w:val="24"/>
        </w:rPr>
      </w:pP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lastRenderedPageBreak/>
        <w:t xml:space="preserve">5.15.6. Geçici kabul noksanları için her </w:t>
      </w:r>
      <w:proofErr w:type="spellStart"/>
      <w:r>
        <w:rPr>
          <w:rFonts w:ascii="Times New Roman" w:hAnsi="Times New Roman" w:cs="Times New Roman"/>
          <w:bCs/>
          <w:sz w:val="24"/>
          <w:szCs w:val="24"/>
        </w:rPr>
        <w:t>hakedişten</w:t>
      </w:r>
      <w:proofErr w:type="spellEnd"/>
      <w:r>
        <w:rPr>
          <w:rFonts w:ascii="Times New Roman" w:hAnsi="Times New Roman" w:cs="Times New Roman"/>
          <w:bCs/>
          <w:sz w:val="24"/>
          <w:szCs w:val="24"/>
        </w:rPr>
        <w:t xml:space="preserve"> yapılan iş tutarının % 3'üne karşılık gelen kısmın teminat mektubu ile karşılanması öngörülüyor mu? : Hayır</w:t>
      </w:r>
    </w:p>
    <w:p w:rsidR="006016EF" w:rsidRDefault="006016EF" w:rsidP="006016EF">
      <w:pPr>
        <w:tabs>
          <w:tab w:val="left" w:pos="284"/>
          <w:tab w:val="left" w:pos="567"/>
        </w:tabs>
        <w:rPr>
          <w:rFonts w:ascii="Times New Roman" w:hAnsi="Times New Roman" w:cs="Times New Roman"/>
          <w:bCs/>
          <w:sz w:val="24"/>
          <w:szCs w:val="24"/>
        </w:rPr>
      </w:pP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5.15.7. Uyuşmazlıkların çözümünde tahkim öngörülüyor mu? : Hayır</w:t>
      </w:r>
    </w:p>
    <w:p w:rsidR="006016EF" w:rsidRDefault="006016EF" w:rsidP="006016EF">
      <w:pPr>
        <w:tabs>
          <w:tab w:val="left" w:pos="284"/>
          <w:tab w:val="left" w:pos="567"/>
        </w:tabs>
        <w:rPr>
          <w:rFonts w:ascii="Times New Roman" w:hAnsi="Times New Roman" w:cs="Times New Roman"/>
          <w:bCs/>
          <w:sz w:val="24"/>
          <w:szCs w:val="24"/>
        </w:rPr>
      </w:pP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5.15.8. İdarenin bulunduğu yer mahkemeleri ve icra daireleri: Ankara</w:t>
      </w:r>
    </w:p>
    <w:p w:rsidR="006016EF" w:rsidRDefault="006016EF" w:rsidP="006016EF">
      <w:pPr>
        <w:tabs>
          <w:tab w:val="left" w:pos="284"/>
          <w:tab w:val="left" w:pos="567"/>
        </w:tabs>
        <w:rPr>
          <w:rFonts w:ascii="Times New Roman" w:hAnsi="Times New Roman" w:cs="Times New Roman"/>
          <w:bCs/>
          <w:sz w:val="24"/>
          <w:szCs w:val="24"/>
        </w:rPr>
      </w:pP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5.15.9. </w:t>
      </w:r>
      <w:r>
        <w:rPr>
          <w:rFonts w:ascii="Times New Roman" w:hAnsi="Times New Roman" w:cs="Times New Roman"/>
          <w:b/>
          <w:bCs/>
          <w:sz w:val="24"/>
          <w:szCs w:val="24"/>
        </w:rPr>
        <w:t>Diğer Hususlara ait bilgiler;</w:t>
      </w:r>
    </w:p>
    <w:p w:rsidR="006016EF" w:rsidRDefault="006016EF" w:rsidP="006016EF">
      <w:pPr>
        <w:tabs>
          <w:tab w:val="left" w:pos="284"/>
          <w:tab w:val="left" w:pos="567"/>
        </w:tabs>
        <w:rPr>
          <w:rFonts w:ascii="Times New Roman" w:hAnsi="Times New Roman" w:cs="Times New Roman"/>
          <w:bCs/>
          <w:sz w:val="24"/>
          <w:szCs w:val="24"/>
        </w:rPr>
      </w:pP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bCs/>
          <w:sz w:val="24"/>
          <w:szCs w:val="24"/>
        </w:rPr>
        <w:t xml:space="preserve">5.15.9.1. </w:t>
      </w:r>
      <w:r>
        <w:rPr>
          <w:rFonts w:ascii="Times New Roman" w:hAnsi="Times New Roman" w:cs="Times New Roman"/>
          <w:sz w:val="24"/>
          <w:szCs w:val="24"/>
        </w:rPr>
        <w:t>Yüklenici, sözleşmenin onaylandığının kendisine tebliği ile yer tesliminin yapılması süreçleri arasındaki bir tarihte, iş yerlerine giriş-çıkış yapabilmek için idare ile bu işe ait ihale dokümanında yer alan örneğe uygun Güvenlik Protokolü yapmak zorundadır. Şantiyede çalışacak tüm personelin adli sicil kaydı ve sigorta belgeleri, yüklenici tarafından güvenlik protokolünün ekinde idareye teslim edilecektir. Yüklenici bu iş kapsamında 18 (on sekiz) yaşının altında, sigortasız ve yabancı uyruklu işçi çalıştırmayacaktır. İş yerinde çalıştırılacak firma personelinin adli sicil kaydının ve adli sicil arşiv kaydının olmaması esastır, ancak ilgili Cumhuriyet Savcılığınca verilecek adli sicil kaydı sorgulama sonuç belgesinde her hangi bir kayda rastlanırsa kayıtla ilgili her türlü belge yüklenici tarafından idareye teslim edilecektir. İdare bu kayıtlara uygun olarak söz konusu personelin çalıştırılabileceğini veya çalıştırılmayacağını kendi mevzuatı çerçevesinde belirlemeye yetkilidir. Güvenlik Protokolü onaylanmayan işin Yer Teslimi yapılmayacak ve yüklenici fiilen işe başlayamayacaktır. Bundan doğabilecek gecikme dâhil her türlü sorumluluk yükleniciye aittir. İş yerine giriş, çıkış ve çalışma koşullarını idare belirler. Yüklenici, idarenin belirlediği bu koşullara uymak zorundadır.</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bCs/>
          <w:sz w:val="24"/>
          <w:szCs w:val="24"/>
        </w:rPr>
        <w:t>5.15.9.2.</w:t>
      </w:r>
      <w:r>
        <w:rPr>
          <w:rFonts w:ascii="Times New Roman" w:hAnsi="Times New Roman" w:cs="Times New Roman"/>
          <w:sz w:val="24"/>
          <w:szCs w:val="24"/>
        </w:rPr>
        <w:t xml:space="preserve"> İşin yapımı sırasınca bina, arazi, tesis, çevre ile üçüncü şahıs ve mallarına verilebilecek zararlar yüklenici tarafından tazmin edilir ve hiç bir suretle idareye rücu edilemez.</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bCs/>
          <w:sz w:val="24"/>
          <w:szCs w:val="24"/>
        </w:rPr>
        <w:t>5.15.9.3.</w:t>
      </w:r>
      <w:r>
        <w:rPr>
          <w:rFonts w:ascii="Times New Roman" w:hAnsi="Times New Roman" w:cs="Times New Roman"/>
          <w:sz w:val="24"/>
          <w:szCs w:val="24"/>
        </w:rPr>
        <w:t xml:space="preserve"> Bu iş kapsamında; uygulamada ihtiyaç duyulması halinde yaptırılacak ek proje, hesap, rapor ve etütler için yükleniciye herhangi bir bedel ödenmeyecektir. İmalatların gerçekleştirilmesi sırasında, süresince ve sonrasında, her türlü resmi ve özel kurum ve kuruluşlar ile İl ve İlçe Belediyelerinden alınacak onay, yapılacak yazışma, istenilen ilave </w:t>
      </w:r>
      <w:proofErr w:type="spellStart"/>
      <w:r>
        <w:rPr>
          <w:rFonts w:ascii="Times New Roman" w:hAnsi="Times New Roman" w:cs="Times New Roman"/>
          <w:sz w:val="24"/>
          <w:szCs w:val="24"/>
        </w:rPr>
        <w:t>etüd</w:t>
      </w:r>
      <w:proofErr w:type="spellEnd"/>
      <w:r>
        <w:rPr>
          <w:rFonts w:ascii="Times New Roman" w:hAnsi="Times New Roman" w:cs="Times New Roman"/>
          <w:sz w:val="24"/>
          <w:szCs w:val="24"/>
        </w:rPr>
        <w:t>, proje, harç vs. işlemleri yüklenici sorumluluğunda olacaktır. Bu konularda yapılacak ödemeler yüklenici firma tarafından karşılanacaktır.</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bCs/>
          <w:sz w:val="24"/>
          <w:szCs w:val="24"/>
        </w:rPr>
        <w:t>5.15.9.4.</w:t>
      </w:r>
      <w:r>
        <w:rPr>
          <w:rFonts w:ascii="Times New Roman" w:hAnsi="Times New Roman" w:cs="Times New Roman"/>
          <w:sz w:val="24"/>
          <w:szCs w:val="24"/>
        </w:rPr>
        <w:t xml:space="preserve"> İş yerinde işin yapımı sırasında kullanılacak elektrik ve su gibi idare malları, her türlü masrafı yükleniciye ait olması kaydıyla, idare yetkilisi tarafından bina tesisatından gösterilecek yerden alınarak kullanılacaktır. Söz konusu idare mallarının kullanım bedeli yükleniciye bildirilecek olan tarihte, Maliye Bakanlığının Ankara MSB Merkez Saymanlık Müdürlüğüne ödenecek ve alındı makbuzu idareye teslim edilecektir.</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bCs/>
          <w:sz w:val="24"/>
          <w:szCs w:val="24"/>
        </w:rPr>
        <w:t>5.15.9.5. Yapım işinin özelliği itibariyle; can ve mal emniyetini sağlamak, teknik esas ve gereklilikleri yerine getirmek, İlgili kanun ve yönetmelikler ile standartlara bağlı kalmak amacıyla işin başlangıcından geçici kabulüne kadar gerekli tedbir ve düzenlemeleri yapmak yüklenicinin sorumluluğundadır. Ayrıca, yapı işlerinin yapıldığı işyerlerinde alınacak asgari iş sağlığı ve güvenliği şartları kapsamında bu işin gerektirdiği şekilde "Yapı Alanları İçin Asgari Sağlık ve Güvenlik Şartları" yüklenici tarafından yerine getirilecektir</w:t>
      </w:r>
      <w:r>
        <w:rPr>
          <w:rFonts w:ascii="Times New Roman" w:hAnsi="Times New Roman" w:cs="Times New Roman"/>
          <w:sz w:val="24"/>
          <w:szCs w:val="24"/>
        </w:rPr>
        <w:t>.</w:t>
      </w: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5.15.9.6.</w:t>
      </w:r>
      <w:r>
        <w:rPr>
          <w:rFonts w:ascii="Times New Roman" w:hAnsi="Times New Roman" w:cs="Times New Roman"/>
          <w:sz w:val="24"/>
          <w:szCs w:val="24"/>
        </w:rPr>
        <w:t xml:space="preserve"> </w:t>
      </w:r>
      <w:r>
        <w:rPr>
          <w:rFonts w:ascii="Times New Roman" w:hAnsi="Times New Roman" w:cs="Times New Roman"/>
          <w:bCs/>
          <w:sz w:val="24"/>
          <w:szCs w:val="24"/>
        </w:rPr>
        <w:t>Yüklenici, sözleşme taahhüdü altında yapacağı işle ilgili olarak İş Sağlığı ve Güvenliği Risk Değerlendirmesi Yönetmeliğine uygun risk değerlendirmesi yapacak veya yaptıracaktır. Yüklenici, Kişisel Koruyucuların İşyerlerinde Kullanılması Hakkında Yönetmelikte belirtilen ve yapılan işlere uygun kişisel koruyucu donanımları temin edecek ve çalışanlara teslim ederek kullanmasını sağlayacaktır.</w:t>
      </w:r>
    </w:p>
    <w:p w:rsidR="006016EF" w:rsidRDefault="002A6F24" w:rsidP="006016EF">
      <w:pPr>
        <w:pStyle w:val="ListeParagraf"/>
        <w:ind w:left="0"/>
        <w:rPr>
          <w:rFonts w:ascii="Times New Roman" w:hAnsi="Times New Roman" w:cs="Times New Roman"/>
          <w:bCs/>
          <w:sz w:val="24"/>
          <w:szCs w:val="24"/>
        </w:rPr>
      </w:pPr>
      <w:r>
        <w:rPr>
          <w:rFonts w:ascii="Times New Roman" w:hAnsi="Times New Roman" w:cs="Times New Roman"/>
          <w:bCs/>
          <w:sz w:val="24"/>
          <w:szCs w:val="24"/>
        </w:rPr>
        <w:lastRenderedPageBreak/>
        <w:t>5.15.9.7. 6331 sayılı “İş Sağlığı ve Güvenliği Kanunu” hükümleri ve bu kanuna göre yayımlanan yönetmelikler uyarınca;</w:t>
      </w:r>
    </w:p>
    <w:p w:rsidR="006016EF" w:rsidRDefault="002A6F24" w:rsidP="006016EF">
      <w:pPr>
        <w:pStyle w:val="ListeParagraf"/>
        <w:numPr>
          <w:ilvl w:val="0"/>
          <w:numId w:val="12"/>
        </w:numPr>
        <w:tabs>
          <w:tab w:val="left" w:pos="1843"/>
        </w:tabs>
        <w:ind w:left="0" w:firstLine="1276"/>
        <w:rPr>
          <w:rFonts w:ascii="Times New Roman" w:hAnsi="Times New Roman" w:cs="Times New Roman"/>
          <w:bCs/>
          <w:sz w:val="24"/>
          <w:szCs w:val="24"/>
        </w:rPr>
      </w:pPr>
      <w:r>
        <w:rPr>
          <w:rFonts w:ascii="Times New Roman" w:hAnsi="Times New Roman" w:cs="Times New Roman"/>
          <w:bCs/>
          <w:sz w:val="24"/>
          <w:szCs w:val="24"/>
        </w:rPr>
        <w:t>Yüklenici ve alt taşeron çalışanları gerekli önleyici ve koruyucu güvenlik önlemlerini almakla, idare de denetlemekle yükümlüdür.</w:t>
      </w:r>
    </w:p>
    <w:p w:rsidR="006016EF" w:rsidRDefault="002A6F24" w:rsidP="006016EF">
      <w:pPr>
        <w:pStyle w:val="ListeParagraf"/>
        <w:numPr>
          <w:ilvl w:val="0"/>
          <w:numId w:val="12"/>
        </w:numPr>
        <w:tabs>
          <w:tab w:val="left" w:pos="284"/>
          <w:tab w:val="left" w:pos="567"/>
          <w:tab w:val="left" w:pos="1843"/>
        </w:tabs>
        <w:ind w:left="0" w:firstLine="1276"/>
        <w:rPr>
          <w:rFonts w:ascii="Times New Roman" w:hAnsi="Times New Roman" w:cs="Times New Roman"/>
          <w:sz w:val="24"/>
          <w:szCs w:val="24"/>
        </w:rPr>
      </w:pPr>
      <w:r>
        <w:rPr>
          <w:rFonts w:ascii="Times New Roman" w:hAnsi="Times New Roman" w:cs="Times New Roman"/>
          <w:bCs/>
          <w:sz w:val="24"/>
          <w:szCs w:val="24"/>
        </w:rPr>
        <w:t xml:space="preserve">Yüklenici ve alt yükleniciler (taşeron), herhangi bir Ortak Sağlık Güvenlik Biriminden (OSGB) hizmet aldıklarını belgelemek zorundadır. Bu kapsamda yüklenici, Aile Çalışma ve Sosyal Güvenlik Bakanlığı’nın İSG-Kitap sistemi üzerinden OSGB ile arasında imzalamış oldukları güncel İş Güvenliği Uzmanlığı ve İşyeri Hekimliği Sözleşmesi’nin bir nüshasını ve çalışanlarının işe giriş sağlık muayeneleri ile eğitim dokümanlarını </w:t>
      </w:r>
      <w:proofErr w:type="spellStart"/>
      <w:r>
        <w:rPr>
          <w:rFonts w:ascii="Times New Roman" w:hAnsi="Times New Roman" w:cs="Times New Roman"/>
          <w:bCs/>
          <w:sz w:val="24"/>
          <w:szCs w:val="24"/>
        </w:rPr>
        <w:t>idare’ye</w:t>
      </w:r>
      <w:proofErr w:type="spellEnd"/>
      <w:r>
        <w:rPr>
          <w:rFonts w:ascii="Times New Roman" w:hAnsi="Times New Roman" w:cs="Times New Roman"/>
          <w:bCs/>
          <w:sz w:val="24"/>
          <w:szCs w:val="24"/>
        </w:rPr>
        <w:t xml:space="preserve"> teslim edecektir.</w:t>
      </w:r>
    </w:p>
    <w:p w:rsidR="006016EF" w:rsidRDefault="002A6F24" w:rsidP="006016EF">
      <w:pPr>
        <w:pStyle w:val="ListeParagraf"/>
        <w:numPr>
          <w:ilvl w:val="0"/>
          <w:numId w:val="12"/>
        </w:numPr>
        <w:tabs>
          <w:tab w:val="left" w:pos="284"/>
          <w:tab w:val="left" w:pos="567"/>
          <w:tab w:val="left" w:pos="1843"/>
        </w:tabs>
        <w:ind w:left="0" w:firstLine="1276"/>
        <w:rPr>
          <w:rFonts w:ascii="Times New Roman" w:hAnsi="Times New Roman" w:cs="Times New Roman"/>
          <w:sz w:val="24"/>
          <w:szCs w:val="24"/>
        </w:rPr>
      </w:pPr>
      <w:r>
        <w:rPr>
          <w:rFonts w:ascii="Times New Roman" w:hAnsi="Times New Roman" w:cs="Times New Roman"/>
          <w:bCs/>
          <w:sz w:val="24"/>
          <w:szCs w:val="24"/>
        </w:rPr>
        <w:t>Yüklenici, ilgili personelin fiili çalışması sırasında çalışma alanında, can ve mal emniyetinden ve bunlarla ilgili gerekli her türlü tedbiri almaktan sorumludur. Mümkünse çalışma alanını kapatmaktan (açıkta elektrik, yanıcı parlayıcı, kesici, yaralayıcı malzeme/donanım bırakmamak, bırakılması zorunlu ise idarenin onayı ile çalışma alanındaki tehlikeli bölgeyi kullanıma kapatmak, eğer geçişi önlemek mümkün değilse dikkat çekici uyarı bantları ve uyarıcı yazılarla çevrelemek gibi) ya da güvenlik görevlisi ile emniyeti sağlamaktan sorumlu olacaktır.</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bCs/>
          <w:sz w:val="24"/>
          <w:szCs w:val="24"/>
        </w:rPr>
        <w:t>5.15.9.8</w:t>
      </w:r>
      <w:r>
        <w:rPr>
          <w:rFonts w:ascii="Times New Roman" w:hAnsi="Times New Roman" w:cs="Times New Roman"/>
          <w:sz w:val="24"/>
          <w:szCs w:val="24"/>
        </w:rPr>
        <w:t>. İş programı yüklenici tarafından idareye zamanında verilmediği takdirde, verildiği güne kadar gecikilen her gün için, günlük gecikme cezasının 1/2'si (yarısı) oranında ceza uygulanır. Yüklenici tarafından idareye sunulan iş programının reddedilmesi durumunda iş programı verilmemiş sayılır.</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bCs/>
          <w:sz w:val="24"/>
          <w:szCs w:val="24"/>
        </w:rPr>
        <w:t>5.15.9.9</w:t>
      </w:r>
      <w:r>
        <w:rPr>
          <w:rFonts w:ascii="Times New Roman" w:hAnsi="Times New Roman" w:cs="Times New Roman"/>
          <w:sz w:val="24"/>
          <w:szCs w:val="24"/>
        </w:rPr>
        <w:t xml:space="preserve">. Şantiye şefi ve diğer teknik personele ait taahhütnameler (noter onaylı) ve taahhütnamenin ekinde bulunması zorunlu olan diğer belgeler (diploma, meslek odası kayıt belgesi), yer teslim tarihini takip eden 5 (beş) gün içinde idareye verilecektir. İdare, taahhütnamesi verilen teknik personeli 10 (on) gün içinde onaylar veya reddeder. Reddetmesi durumunda yüklenici reddi takip eden 5 (beş) gün içinde farklı teknik personele ait taahhütname verir. İdare bu teknik personeli 5 (beş) gün içinde onaylar veya reddeder. İdare, taahhütnamesi sunulan teknik personeli onayladığına veya reddettiğine dair süresi içerisinde yükleniciye herhangi bir bildirimde bulunmaz ise, teknik personeli onaylamış sayılır. Yüklenici tarafından bildirilen teknik personel, ihale dokümanında yer alan </w:t>
      </w:r>
      <w:proofErr w:type="gramStart"/>
      <w:r>
        <w:rPr>
          <w:rFonts w:ascii="Times New Roman" w:hAnsi="Times New Roman" w:cs="Times New Roman"/>
          <w:sz w:val="24"/>
          <w:szCs w:val="24"/>
        </w:rPr>
        <w:t>kriterlere</w:t>
      </w:r>
      <w:proofErr w:type="gramEnd"/>
      <w:r>
        <w:rPr>
          <w:rFonts w:ascii="Times New Roman" w:hAnsi="Times New Roman" w:cs="Times New Roman"/>
          <w:sz w:val="24"/>
          <w:szCs w:val="24"/>
        </w:rPr>
        <w:t xml:space="preserve"> uygun olmak zorundadır. Kriterlere uygun olmayan teknik personel bildirimleri yapılmamış kabul edilecektir. Söz konusu taahhütnamelerin ve ekinde bulunması zorunlu olan diğer belgelerin idareye zamanında teslim edilmemesi durumunda, taahhütnamelerin ve diğer belgelerin tümünün idareye teslim edildiği güne kadar gecikilen her gün, günlük gecikme cezasının 1/2'si (yarısı) oranında ceza kesilir. Taahhütnameler idareye teslim edilirken ekinde bulunması zorunlu olan diğer belgeler bulunmaksızın idareye teslim edilirse, eksik belgeleri tamamlanıncaya kadar ilgili taahhütname verilmemiş kabul edilecektir.</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bCs/>
          <w:sz w:val="24"/>
          <w:szCs w:val="24"/>
        </w:rPr>
        <w:t>5.15.9.10</w:t>
      </w:r>
      <w:r>
        <w:rPr>
          <w:rFonts w:ascii="Times New Roman" w:hAnsi="Times New Roman" w:cs="Times New Roman"/>
          <w:sz w:val="24"/>
          <w:szCs w:val="24"/>
        </w:rPr>
        <w:t xml:space="preserve">. İhale dokümanında; yüklenici tarafından iş yerinde bulundurulması istenen makine, teçhizat ve diğer </w:t>
      </w:r>
      <w:proofErr w:type="gramStart"/>
      <w:r>
        <w:rPr>
          <w:rFonts w:ascii="Times New Roman" w:hAnsi="Times New Roman" w:cs="Times New Roman"/>
          <w:sz w:val="24"/>
          <w:szCs w:val="24"/>
        </w:rPr>
        <w:t>ekipmanlara</w:t>
      </w:r>
      <w:proofErr w:type="gramEnd"/>
      <w:r>
        <w:rPr>
          <w:rFonts w:ascii="Times New Roman" w:hAnsi="Times New Roman" w:cs="Times New Roman"/>
          <w:sz w:val="24"/>
          <w:szCs w:val="24"/>
        </w:rPr>
        <w:t xml:space="preserve"> ait belgelerin idareye zamanında teslim edilmemesi durumunda her bir belge için teslim edildiği güne kadar gecikilen her gün, günlük gecikme cezasının 1/2'si (yarısı) oranında ceza olarak kesilir.</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bCs/>
          <w:sz w:val="24"/>
          <w:szCs w:val="24"/>
        </w:rPr>
        <w:t>5.15.9.11</w:t>
      </w:r>
      <w:r>
        <w:rPr>
          <w:rFonts w:ascii="Times New Roman" w:hAnsi="Times New Roman" w:cs="Times New Roman"/>
          <w:sz w:val="24"/>
          <w:szCs w:val="24"/>
        </w:rPr>
        <w:t>. Geçici ve Kesin kabul eksiklikleri, idarece belirlenen sürede yüklenici tarafından giderilmezse, bu sürenin bitiminden sonra eksikliklerin giderilmesine kadar geçecek her gün için, günlük gecikme cezasının 1/2'si (yarısı) oranında ceza uygulanır.</w:t>
      </w:r>
    </w:p>
    <w:p w:rsidR="006016EF" w:rsidRDefault="002A6F24" w:rsidP="006016EF">
      <w:pPr>
        <w:tabs>
          <w:tab w:val="left" w:pos="284"/>
          <w:tab w:val="left" w:pos="567"/>
        </w:tabs>
        <w:rPr>
          <w:rFonts w:ascii="Times New Roman" w:hAnsi="Times New Roman" w:cs="Times New Roman"/>
          <w:sz w:val="24"/>
          <w:szCs w:val="24"/>
        </w:rPr>
      </w:pPr>
      <w:r>
        <w:rPr>
          <w:rFonts w:ascii="Times New Roman" w:hAnsi="Times New Roman" w:cs="Times New Roman"/>
          <w:bCs/>
          <w:sz w:val="24"/>
          <w:szCs w:val="24"/>
        </w:rPr>
        <w:t>5.15.9.12</w:t>
      </w:r>
      <w:r>
        <w:rPr>
          <w:rFonts w:ascii="Times New Roman" w:hAnsi="Times New Roman" w:cs="Times New Roman"/>
          <w:sz w:val="24"/>
          <w:szCs w:val="24"/>
        </w:rPr>
        <w:t xml:space="preserve">. Yapılacak onarım işleri sırasında her türlü yıkım, kırım ve </w:t>
      </w:r>
      <w:proofErr w:type="spellStart"/>
      <w:r>
        <w:rPr>
          <w:rFonts w:ascii="Times New Roman" w:hAnsi="Times New Roman" w:cs="Times New Roman"/>
          <w:sz w:val="24"/>
          <w:szCs w:val="24"/>
        </w:rPr>
        <w:t>demontaj</w:t>
      </w:r>
      <w:proofErr w:type="spellEnd"/>
      <w:r>
        <w:rPr>
          <w:rFonts w:ascii="Times New Roman" w:hAnsi="Times New Roman" w:cs="Times New Roman"/>
          <w:sz w:val="24"/>
          <w:szCs w:val="24"/>
        </w:rPr>
        <w:t xml:space="preserve"> işlerinden sonra mahal temizlenecektir. Yüklenici firma çalıştığı mahallerde her türlü tedbirini (temizlik ve güvenlik) alacaktır.</w:t>
      </w:r>
    </w:p>
    <w:p w:rsidR="006016EF"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5.16. Sözleşmenin notere onay ve tescil</w:t>
      </w:r>
      <w:bookmarkStart w:id="6" w:name="_GoBack"/>
      <w:bookmarkEnd w:id="6"/>
      <w:r>
        <w:rPr>
          <w:rFonts w:ascii="Times New Roman" w:hAnsi="Times New Roman" w:cs="Times New Roman"/>
          <w:bCs/>
          <w:sz w:val="24"/>
          <w:szCs w:val="24"/>
        </w:rPr>
        <w:t>i öngörülüyor mu? : Hayır</w:t>
      </w:r>
    </w:p>
    <w:p w:rsidR="005F544A" w:rsidRDefault="002A6F24" w:rsidP="006016EF">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5.17. Sözleşmedeki toplam madde sayısı: 35 (</w:t>
      </w:r>
      <w:proofErr w:type="spellStart"/>
      <w:r>
        <w:rPr>
          <w:rFonts w:ascii="Times New Roman" w:hAnsi="Times New Roman" w:cs="Times New Roman"/>
          <w:bCs/>
          <w:sz w:val="24"/>
          <w:szCs w:val="24"/>
        </w:rPr>
        <w:t>otuzbeş</w:t>
      </w:r>
      <w:proofErr w:type="spellEnd"/>
      <w:r>
        <w:rPr>
          <w:rFonts w:ascii="Times New Roman" w:hAnsi="Times New Roman" w:cs="Times New Roman"/>
          <w:bCs/>
          <w:sz w:val="24"/>
          <w:szCs w:val="24"/>
        </w:rPr>
        <w:t>)</w:t>
      </w:r>
    </w:p>
    <w:p w:rsidR="001A1DA1" w:rsidRPr="00FD3283" w:rsidRDefault="001A1DA1" w:rsidP="0008415D">
      <w:pPr>
        <w:tabs>
          <w:tab w:val="left" w:pos="284"/>
          <w:tab w:val="left" w:pos="567"/>
        </w:tabs>
        <w:rPr>
          <w:rFonts w:ascii="Times New Roman" w:hAnsi="Times New Roman" w:cs="Times New Roman"/>
          <w:sz w:val="24"/>
          <w:szCs w:val="24"/>
        </w:rPr>
      </w:pPr>
    </w:p>
    <w:tbl>
      <w:tblPr>
        <w:tblpPr w:leftFromText="142" w:rightFromText="142" w:vertAnchor="text" w:horzAnchor="margin" w:tblpXSpec="right" w:tblpY="1"/>
        <w:tblOverlap w:val="never"/>
        <w:tblW w:w="0" w:type="auto"/>
        <w:tblLook w:val="01E0" w:firstRow="1" w:lastRow="1" w:firstColumn="1" w:lastColumn="1" w:noHBand="0" w:noVBand="0"/>
      </w:tblPr>
      <w:tblGrid>
        <w:gridCol w:w="222"/>
      </w:tblGrid>
      <w:tr w:rsidR="00653D9C" w:rsidTr="00A92644">
        <w:tc>
          <w:tcPr>
            <w:tcW w:w="0" w:type="auto"/>
          </w:tcPr>
          <w:bookmarkStart w:id="7" w:name="DMS_APPROVED"/>
          <w:p w:rsidR="00651E8C" w:rsidRPr="00AD6559" w:rsidRDefault="00507972" w:rsidP="000D3D68">
            <w:pPr>
              <w:tabs>
                <w:tab w:val="left" w:pos="284"/>
                <w:tab w:val="left" w:pos="567"/>
              </w:tabs>
              <w:jc w:val="center"/>
              <w:rPr>
                <w:rFonts w:ascii="Edwardian Script ITC" w:hAnsi="Edwardian Script ITC" w:cs="Times New Roman"/>
                <w:b/>
                <w:sz w:val="46"/>
                <w:szCs w:val="46"/>
              </w:rPr>
            </w:pPr>
            <w:sdt>
              <w:sdtPr>
                <w:id w:val="985134087"/>
                <w:lock w:val="sdtContentLocked"/>
                <w:placeholder>
                  <w:docPart w:val="DefaultPlaceholder_22675703"/>
                </w:placeholder>
                <w:showingPlcHdr/>
              </w:sdtPr>
              <w:sdtEndPr/>
              <w:sdtContent/>
            </w:sdt>
            <w:bookmarkEnd w:id="7"/>
          </w:p>
        </w:tc>
      </w:tr>
      <w:bookmarkStart w:id="8" w:name="ImzAdSoy"/>
      <w:tr w:rsidR="00653D9C" w:rsidTr="00A92644">
        <w:tc>
          <w:tcPr>
            <w:tcW w:w="0" w:type="auto"/>
          </w:tcPr>
          <w:p w:rsidR="00651E8C" w:rsidRPr="00FD3283" w:rsidRDefault="00507972" w:rsidP="000D3D68">
            <w:pPr>
              <w:tabs>
                <w:tab w:val="left" w:pos="284"/>
                <w:tab w:val="left" w:pos="567"/>
              </w:tabs>
              <w:jc w:val="center"/>
              <w:rPr>
                <w:rFonts w:ascii="Times New Roman" w:hAnsi="Times New Roman" w:cs="Times New Roman"/>
                <w:sz w:val="24"/>
                <w:szCs w:val="24"/>
              </w:rPr>
            </w:pPr>
            <w:sdt>
              <w:sdtPr>
                <w:id w:val="84957169"/>
                <w:lock w:val="sdtContentLocked"/>
                <w:placeholder>
                  <w:docPart w:val="DefaultPlaceholder_22675703"/>
                </w:placeholder>
                <w:showingPlcHdr/>
              </w:sdtPr>
              <w:sdtEndPr/>
              <w:sdtContent/>
            </w:sdt>
            <w:bookmarkEnd w:id="8"/>
          </w:p>
        </w:tc>
      </w:tr>
      <w:bookmarkStart w:id="9" w:name="ImzSinRut"/>
      <w:tr w:rsidR="00653D9C" w:rsidTr="00A92644">
        <w:tc>
          <w:tcPr>
            <w:tcW w:w="0" w:type="auto"/>
          </w:tcPr>
          <w:p w:rsidR="00651E8C" w:rsidRPr="00FD3283" w:rsidRDefault="00507972" w:rsidP="000D3D68">
            <w:pPr>
              <w:tabs>
                <w:tab w:val="left" w:pos="284"/>
                <w:tab w:val="left" w:pos="567"/>
              </w:tabs>
              <w:jc w:val="center"/>
              <w:rPr>
                <w:rFonts w:ascii="Times New Roman" w:hAnsi="Times New Roman" w:cs="Times New Roman"/>
                <w:sz w:val="24"/>
                <w:szCs w:val="24"/>
              </w:rPr>
            </w:pPr>
            <w:sdt>
              <w:sdtPr>
                <w:id w:val="626555521"/>
                <w:lock w:val="sdtContentLocked"/>
                <w:placeholder>
                  <w:docPart w:val="DefaultPlaceholder_22675703"/>
                </w:placeholder>
                <w:showingPlcHdr/>
              </w:sdtPr>
              <w:sdtEndPr/>
              <w:sdtContent/>
            </w:sdt>
            <w:bookmarkEnd w:id="9"/>
          </w:p>
        </w:tc>
      </w:tr>
      <w:bookmarkStart w:id="10" w:name="ImzKadUnv"/>
      <w:tr w:rsidR="00653D9C" w:rsidTr="00A92644">
        <w:tc>
          <w:tcPr>
            <w:tcW w:w="0" w:type="auto"/>
          </w:tcPr>
          <w:p w:rsidR="00651E8C" w:rsidRPr="00FD3283" w:rsidRDefault="00507972" w:rsidP="000D3D68">
            <w:pPr>
              <w:tabs>
                <w:tab w:val="left" w:pos="284"/>
                <w:tab w:val="left" w:pos="567"/>
              </w:tabs>
              <w:jc w:val="center"/>
              <w:rPr>
                <w:rFonts w:ascii="Times New Roman" w:hAnsi="Times New Roman" w:cs="Times New Roman"/>
                <w:sz w:val="24"/>
                <w:szCs w:val="24"/>
              </w:rPr>
            </w:pPr>
            <w:sdt>
              <w:sdtPr>
                <w:id w:val="1198923815"/>
                <w:lock w:val="sdtContentLocked"/>
                <w:placeholder>
                  <w:docPart w:val="DefaultPlaceholder_22675703"/>
                </w:placeholder>
                <w:showingPlcHdr/>
              </w:sdtPr>
              <w:sdtEndPr/>
              <w:sdtContent/>
            </w:sdt>
            <w:bookmarkEnd w:id="10"/>
          </w:p>
        </w:tc>
      </w:tr>
    </w:tbl>
    <w:p w:rsidR="00651E8C" w:rsidRPr="00FD3283" w:rsidRDefault="00651E8C" w:rsidP="0008415D">
      <w:pPr>
        <w:tabs>
          <w:tab w:val="left" w:pos="284"/>
          <w:tab w:val="left" w:pos="567"/>
        </w:tabs>
        <w:rPr>
          <w:rFonts w:ascii="Times New Roman" w:hAnsi="Times New Roman" w:cs="Times New Roman"/>
          <w:sz w:val="24"/>
          <w:szCs w:val="24"/>
        </w:rPr>
      </w:pPr>
    </w:p>
    <w:p w:rsidR="00651E8C" w:rsidRPr="00FD3283" w:rsidRDefault="00651E8C" w:rsidP="0008415D">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sectPr w:rsidR="002F1DEA" w:rsidRPr="00FD3283" w:rsidSect="00FD3283">
      <w:type w:val="continuous"/>
      <w:pgSz w:w="11907" w:h="16840" w:code="9"/>
      <w:pgMar w:top="1417" w:right="1417" w:bottom="1417" w:left="1417" w:header="1134" w:footer="79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972" w:rsidRDefault="00507972">
      <w:r>
        <w:separator/>
      </w:r>
    </w:p>
  </w:endnote>
  <w:endnote w:type="continuationSeparator" w:id="0">
    <w:p w:rsidR="00507972" w:rsidRDefault="0050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972" w:rsidRDefault="00507972">
      <w:r>
        <w:separator/>
      </w:r>
    </w:p>
  </w:footnote>
  <w:footnote w:type="continuationSeparator" w:id="0">
    <w:p w:rsidR="00507972" w:rsidRDefault="00507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44A9CE"/>
    <w:lvl w:ilvl="0">
      <w:start w:val="1"/>
      <w:numFmt w:val="decimal"/>
      <w:lvlText w:val="%1."/>
      <w:lvlJc w:val="left"/>
      <w:pPr>
        <w:tabs>
          <w:tab w:val="num" w:pos="1492"/>
        </w:tabs>
        <w:ind w:left="1492" w:hanging="360"/>
      </w:pPr>
    </w:lvl>
  </w:abstractNum>
  <w:abstractNum w:abstractNumId="1">
    <w:nsid w:val="FFFFFF7D"/>
    <w:multiLevelType w:val="singleLevel"/>
    <w:tmpl w:val="251CEAE8"/>
    <w:lvl w:ilvl="0">
      <w:start w:val="1"/>
      <w:numFmt w:val="decimal"/>
      <w:lvlText w:val="%1."/>
      <w:lvlJc w:val="left"/>
      <w:pPr>
        <w:tabs>
          <w:tab w:val="num" w:pos="1209"/>
        </w:tabs>
        <w:ind w:left="1209" w:hanging="360"/>
      </w:pPr>
    </w:lvl>
  </w:abstractNum>
  <w:abstractNum w:abstractNumId="2">
    <w:nsid w:val="FFFFFF7E"/>
    <w:multiLevelType w:val="singleLevel"/>
    <w:tmpl w:val="AD1EEAB4"/>
    <w:lvl w:ilvl="0">
      <w:start w:val="1"/>
      <w:numFmt w:val="decimal"/>
      <w:lvlText w:val="%1."/>
      <w:lvlJc w:val="left"/>
      <w:pPr>
        <w:tabs>
          <w:tab w:val="num" w:pos="926"/>
        </w:tabs>
        <w:ind w:left="926" w:hanging="360"/>
      </w:pPr>
    </w:lvl>
  </w:abstractNum>
  <w:abstractNum w:abstractNumId="3">
    <w:nsid w:val="FFFFFF7F"/>
    <w:multiLevelType w:val="singleLevel"/>
    <w:tmpl w:val="88B04042"/>
    <w:lvl w:ilvl="0">
      <w:start w:val="1"/>
      <w:numFmt w:val="decimal"/>
      <w:lvlText w:val="%1."/>
      <w:lvlJc w:val="left"/>
      <w:pPr>
        <w:tabs>
          <w:tab w:val="num" w:pos="643"/>
        </w:tabs>
        <w:ind w:left="643" w:hanging="360"/>
      </w:pPr>
    </w:lvl>
  </w:abstractNum>
  <w:abstractNum w:abstractNumId="4">
    <w:nsid w:val="FFFFFF80"/>
    <w:multiLevelType w:val="singleLevel"/>
    <w:tmpl w:val="CF14B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D6F4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A2F0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5C4D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F06322"/>
    <w:lvl w:ilvl="0">
      <w:start w:val="1"/>
      <w:numFmt w:val="decimal"/>
      <w:lvlText w:val="%1."/>
      <w:lvlJc w:val="left"/>
      <w:pPr>
        <w:tabs>
          <w:tab w:val="num" w:pos="360"/>
        </w:tabs>
        <w:ind w:left="360" w:hanging="360"/>
      </w:pPr>
    </w:lvl>
  </w:abstractNum>
  <w:abstractNum w:abstractNumId="9">
    <w:nsid w:val="FFFFFF89"/>
    <w:multiLevelType w:val="singleLevel"/>
    <w:tmpl w:val="55E49030"/>
    <w:lvl w:ilvl="0">
      <w:start w:val="1"/>
      <w:numFmt w:val="bullet"/>
      <w:lvlText w:val=""/>
      <w:lvlJc w:val="left"/>
      <w:pPr>
        <w:tabs>
          <w:tab w:val="num" w:pos="360"/>
        </w:tabs>
        <w:ind w:left="360" w:hanging="360"/>
      </w:pPr>
      <w:rPr>
        <w:rFonts w:ascii="Symbol" w:hAnsi="Symbol" w:hint="default"/>
      </w:rPr>
    </w:lvl>
  </w:abstractNum>
  <w:abstractNum w:abstractNumId="10">
    <w:nsid w:val="00EF0134"/>
    <w:multiLevelType w:val="hybridMultilevel"/>
    <w:tmpl w:val="20244E5E"/>
    <w:lvl w:ilvl="0" w:tplc="08D2CEBA">
      <w:start w:val="1"/>
      <w:numFmt w:val="lowerLetter"/>
      <w:lvlText w:val="%1."/>
      <w:lvlJc w:val="left"/>
      <w:pPr>
        <w:ind w:left="2843" w:hanging="1425"/>
      </w:pPr>
    </w:lvl>
    <w:lvl w:ilvl="1" w:tplc="679E9542">
      <w:start w:val="1"/>
      <w:numFmt w:val="lowerLetter"/>
      <w:lvlText w:val="%2."/>
      <w:lvlJc w:val="left"/>
      <w:pPr>
        <w:ind w:left="2498" w:hanging="360"/>
      </w:pPr>
    </w:lvl>
    <w:lvl w:ilvl="2" w:tplc="864A2794">
      <w:start w:val="1"/>
      <w:numFmt w:val="lowerRoman"/>
      <w:lvlText w:val="%3."/>
      <w:lvlJc w:val="right"/>
      <w:pPr>
        <w:ind w:left="3218" w:hanging="180"/>
      </w:pPr>
    </w:lvl>
    <w:lvl w:ilvl="3" w:tplc="E18A15FA">
      <w:start w:val="1"/>
      <w:numFmt w:val="decimal"/>
      <w:lvlText w:val="%4."/>
      <w:lvlJc w:val="left"/>
      <w:pPr>
        <w:ind w:left="3938" w:hanging="360"/>
      </w:pPr>
    </w:lvl>
    <w:lvl w:ilvl="4" w:tplc="915E49A2">
      <w:start w:val="1"/>
      <w:numFmt w:val="lowerLetter"/>
      <w:lvlText w:val="%5."/>
      <w:lvlJc w:val="left"/>
      <w:pPr>
        <w:ind w:left="4658" w:hanging="360"/>
      </w:pPr>
    </w:lvl>
    <w:lvl w:ilvl="5" w:tplc="64AEFD48">
      <w:start w:val="1"/>
      <w:numFmt w:val="lowerRoman"/>
      <w:lvlText w:val="%6."/>
      <w:lvlJc w:val="right"/>
      <w:pPr>
        <w:ind w:left="5378" w:hanging="180"/>
      </w:pPr>
    </w:lvl>
    <w:lvl w:ilvl="6" w:tplc="736EB2D6">
      <w:start w:val="1"/>
      <w:numFmt w:val="decimal"/>
      <w:lvlText w:val="%7."/>
      <w:lvlJc w:val="left"/>
      <w:pPr>
        <w:ind w:left="6098" w:hanging="360"/>
      </w:pPr>
    </w:lvl>
    <w:lvl w:ilvl="7" w:tplc="33D839B4">
      <w:start w:val="1"/>
      <w:numFmt w:val="lowerLetter"/>
      <w:lvlText w:val="%8."/>
      <w:lvlJc w:val="left"/>
      <w:pPr>
        <w:ind w:left="6818" w:hanging="360"/>
      </w:pPr>
    </w:lvl>
    <w:lvl w:ilvl="8" w:tplc="FF74B566">
      <w:start w:val="1"/>
      <w:numFmt w:val="lowerRoman"/>
      <w:lvlText w:val="%9."/>
      <w:lvlJc w:val="right"/>
      <w:pPr>
        <w:ind w:left="7538" w:hanging="180"/>
      </w:pPr>
    </w:lvl>
  </w:abstractNum>
  <w:abstractNum w:abstractNumId="11">
    <w:nsid w:val="7F0D6B33"/>
    <w:multiLevelType w:val="hybridMultilevel"/>
    <w:tmpl w:val="20244E5E"/>
    <w:lvl w:ilvl="0" w:tplc="D5FCCBA4">
      <w:start w:val="1"/>
      <w:numFmt w:val="lowerLetter"/>
      <w:lvlText w:val="%1."/>
      <w:lvlJc w:val="left"/>
      <w:pPr>
        <w:ind w:left="2843" w:hanging="1425"/>
      </w:pPr>
    </w:lvl>
    <w:lvl w:ilvl="1" w:tplc="07A0BFF8">
      <w:start w:val="1"/>
      <w:numFmt w:val="lowerLetter"/>
      <w:lvlText w:val="%2."/>
      <w:lvlJc w:val="left"/>
      <w:pPr>
        <w:ind w:left="2498" w:hanging="360"/>
      </w:pPr>
    </w:lvl>
    <w:lvl w:ilvl="2" w:tplc="278EE622">
      <w:start w:val="1"/>
      <w:numFmt w:val="lowerRoman"/>
      <w:lvlText w:val="%3."/>
      <w:lvlJc w:val="right"/>
      <w:pPr>
        <w:ind w:left="3218" w:hanging="180"/>
      </w:pPr>
    </w:lvl>
    <w:lvl w:ilvl="3" w:tplc="439C4AEA">
      <w:start w:val="1"/>
      <w:numFmt w:val="decimal"/>
      <w:lvlText w:val="%4."/>
      <w:lvlJc w:val="left"/>
      <w:pPr>
        <w:ind w:left="3938" w:hanging="360"/>
      </w:pPr>
    </w:lvl>
    <w:lvl w:ilvl="4" w:tplc="4D9A8DE6">
      <w:start w:val="1"/>
      <w:numFmt w:val="lowerLetter"/>
      <w:lvlText w:val="%5."/>
      <w:lvlJc w:val="left"/>
      <w:pPr>
        <w:ind w:left="4658" w:hanging="360"/>
      </w:pPr>
    </w:lvl>
    <w:lvl w:ilvl="5" w:tplc="2DFEC57E">
      <w:start w:val="1"/>
      <w:numFmt w:val="lowerRoman"/>
      <w:lvlText w:val="%6."/>
      <w:lvlJc w:val="right"/>
      <w:pPr>
        <w:ind w:left="5378" w:hanging="180"/>
      </w:pPr>
    </w:lvl>
    <w:lvl w:ilvl="6" w:tplc="21180774">
      <w:start w:val="1"/>
      <w:numFmt w:val="decimal"/>
      <w:lvlText w:val="%7."/>
      <w:lvlJc w:val="left"/>
      <w:pPr>
        <w:ind w:left="6098" w:hanging="360"/>
      </w:pPr>
    </w:lvl>
    <w:lvl w:ilvl="7" w:tplc="38C2BBEE">
      <w:start w:val="1"/>
      <w:numFmt w:val="lowerLetter"/>
      <w:lvlText w:val="%8."/>
      <w:lvlJc w:val="left"/>
      <w:pPr>
        <w:ind w:left="6818" w:hanging="360"/>
      </w:pPr>
    </w:lvl>
    <w:lvl w:ilvl="8" w:tplc="1ADA89BA">
      <w:start w:val="1"/>
      <w:numFmt w:val="lowerRoman"/>
      <w:lvlText w:val="%9."/>
      <w:lvlJc w:val="right"/>
      <w:pPr>
        <w:ind w:left="753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533"/>
    <w:rsid w:val="0000212A"/>
    <w:rsid w:val="00011A9D"/>
    <w:rsid w:val="00012CFE"/>
    <w:rsid w:val="00022668"/>
    <w:rsid w:val="000228CC"/>
    <w:rsid w:val="0008415D"/>
    <w:rsid w:val="000904F6"/>
    <w:rsid w:val="0009118F"/>
    <w:rsid w:val="000A3275"/>
    <w:rsid w:val="000B2374"/>
    <w:rsid w:val="000C60AF"/>
    <w:rsid w:val="000D3D68"/>
    <w:rsid w:val="00100B17"/>
    <w:rsid w:val="0010436C"/>
    <w:rsid w:val="00141DDA"/>
    <w:rsid w:val="00150121"/>
    <w:rsid w:val="001A1DA1"/>
    <w:rsid w:val="001B1048"/>
    <w:rsid w:val="001F0492"/>
    <w:rsid w:val="001F065F"/>
    <w:rsid w:val="001F285A"/>
    <w:rsid w:val="0023356A"/>
    <w:rsid w:val="00236533"/>
    <w:rsid w:val="0025608B"/>
    <w:rsid w:val="002A5454"/>
    <w:rsid w:val="002A6F24"/>
    <w:rsid w:val="002C1225"/>
    <w:rsid w:val="002F1DEA"/>
    <w:rsid w:val="00305230"/>
    <w:rsid w:val="003065F6"/>
    <w:rsid w:val="00340771"/>
    <w:rsid w:val="003851C0"/>
    <w:rsid w:val="003C3E8D"/>
    <w:rsid w:val="003C6D08"/>
    <w:rsid w:val="003D4A42"/>
    <w:rsid w:val="003F3D54"/>
    <w:rsid w:val="00404A16"/>
    <w:rsid w:val="00407AF1"/>
    <w:rsid w:val="004179FC"/>
    <w:rsid w:val="004236D2"/>
    <w:rsid w:val="0043623E"/>
    <w:rsid w:val="00454DFE"/>
    <w:rsid w:val="00470D09"/>
    <w:rsid w:val="00494897"/>
    <w:rsid w:val="004B297D"/>
    <w:rsid w:val="004E113A"/>
    <w:rsid w:val="00507972"/>
    <w:rsid w:val="00525C77"/>
    <w:rsid w:val="0053037F"/>
    <w:rsid w:val="00544B8F"/>
    <w:rsid w:val="00570081"/>
    <w:rsid w:val="00576FF6"/>
    <w:rsid w:val="005A03FE"/>
    <w:rsid w:val="005C4C84"/>
    <w:rsid w:val="005F544A"/>
    <w:rsid w:val="006009D0"/>
    <w:rsid w:val="006016EF"/>
    <w:rsid w:val="00651E8C"/>
    <w:rsid w:val="00653D9C"/>
    <w:rsid w:val="00657778"/>
    <w:rsid w:val="00663F4C"/>
    <w:rsid w:val="00680088"/>
    <w:rsid w:val="00695B61"/>
    <w:rsid w:val="006B0B63"/>
    <w:rsid w:val="006B21F9"/>
    <w:rsid w:val="006B259E"/>
    <w:rsid w:val="006B3CC9"/>
    <w:rsid w:val="006B5017"/>
    <w:rsid w:val="006B7A41"/>
    <w:rsid w:val="006D7559"/>
    <w:rsid w:val="00724698"/>
    <w:rsid w:val="007552A2"/>
    <w:rsid w:val="007652B0"/>
    <w:rsid w:val="007714F5"/>
    <w:rsid w:val="00786351"/>
    <w:rsid w:val="00787D02"/>
    <w:rsid w:val="00790E67"/>
    <w:rsid w:val="007A059A"/>
    <w:rsid w:val="007A1FFF"/>
    <w:rsid w:val="007A4343"/>
    <w:rsid w:val="007B5D59"/>
    <w:rsid w:val="007D432A"/>
    <w:rsid w:val="007D4E1A"/>
    <w:rsid w:val="007E7AAB"/>
    <w:rsid w:val="007F1CE2"/>
    <w:rsid w:val="00801578"/>
    <w:rsid w:val="00832762"/>
    <w:rsid w:val="00863B33"/>
    <w:rsid w:val="00864008"/>
    <w:rsid w:val="00897A0E"/>
    <w:rsid w:val="008A15A9"/>
    <w:rsid w:val="008A2268"/>
    <w:rsid w:val="008A7128"/>
    <w:rsid w:val="008C62DC"/>
    <w:rsid w:val="008D5C86"/>
    <w:rsid w:val="009509F2"/>
    <w:rsid w:val="009657AF"/>
    <w:rsid w:val="009A47C0"/>
    <w:rsid w:val="009C45A2"/>
    <w:rsid w:val="009D6608"/>
    <w:rsid w:val="009F01B1"/>
    <w:rsid w:val="009F1636"/>
    <w:rsid w:val="00A0296C"/>
    <w:rsid w:val="00A22F1F"/>
    <w:rsid w:val="00A24A91"/>
    <w:rsid w:val="00A26469"/>
    <w:rsid w:val="00A56584"/>
    <w:rsid w:val="00A837A3"/>
    <w:rsid w:val="00A92644"/>
    <w:rsid w:val="00AD6559"/>
    <w:rsid w:val="00AD7D04"/>
    <w:rsid w:val="00AE089A"/>
    <w:rsid w:val="00B505DA"/>
    <w:rsid w:val="00B5088A"/>
    <w:rsid w:val="00B70D60"/>
    <w:rsid w:val="00B719E5"/>
    <w:rsid w:val="00B725F4"/>
    <w:rsid w:val="00B76FF2"/>
    <w:rsid w:val="00BA04BD"/>
    <w:rsid w:val="00BA5FF1"/>
    <w:rsid w:val="00BB44EE"/>
    <w:rsid w:val="00BE0A4B"/>
    <w:rsid w:val="00BE0D67"/>
    <w:rsid w:val="00BE18A9"/>
    <w:rsid w:val="00BF1DE8"/>
    <w:rsid w:val="00C00108"/>
    <w:rsid w:val="00C07692"/>
    <w:rsid w:val="00C13E5F"/>
    <w:rsid w:val="00C619E4"/>
    <w:rsid w:val="00C903F1"/>
    <w:rsid w:val="00C95E17"/>
    <w:rsid w:val="00CB42F2"/>
    <w:rsid w:val="00CC7ECF"/>
    <w:rsid w:val="00D06139"/>
    <w:rsid w:val="00D3261D"/>
    <w:rsid w:val="00D7075F"/>
    <w:rsid w:val="00D860DF"/>
    <w:rsid w:val="00DB1784"/>
    <w:rsid w:val="00DB430C"/>
    <w:rsid w:val="00DE4282"/>
    <w:rsid w:val="00E30B66"/>
    <w:rsid w:val="00E37CBC"/>
    <w:rsid w:val="00E61F28"/>
    <w:rsid w:val="00E96841"/>
    <w:rsid w:val="00EA0888"/>
    <w:rsid w:val="00EB142E"/>
    <w:rsid w:val="00ED3A62"/>
    <w:rsid w:val="00ED51C0"/>
    <w:rsid w:val="00F74A4F"/>
    <w:rsid w:val="00F96FCD"/>
    <w:rsid w:val="00FA4339"/>
    <w:rsid w:val="00FD3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08"/>
    <w:pPr>
      <w:jc w:val="both"/>
    </w:pPr>
    <w:rPr>
      <w:rFonts w:ascii="Arial" w:hAnsi="Arial" w:cs="Arial"/>
      <w:sz w:val="22"/>
      <w:szCs w:val="22"/>
    </w:rPr>
  </w:style>
  <w:style w:type="paragraph" w:styleId="Balk2">
    <w:name w:val="heading 2"/>
    <w:basedOn w:val="Normal"/>
    <w:next w:val="Normal"/>
    <w:qFormat/>
    <w:pPr>
      <w:keepNext/>
      <w:framePr w:w="2241" w:h="577" w:hSpace="180" w:wrap="around" w:vAnchor="text" w:hAnchor="page" w:x="12129" w:y="61"/>
      <w:pBdr>
        <w:top w:val="single" w:sz="6" w:space="1" w:color="auto"/>
        <w:left w:val="single" w:sz="6" w:space="1" w:color="auto"/>
        <w:bottom w:val="single" w:sz="6" w:space="1" w:color="auto"/>
        <w:right w:val="single" w:sz="6" w:space="1" w:color="auto"/>
      </w:pBdr>
      <w:outlineLvl w:val="1"/>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pPr>
      <w:tabs>
        <w:tab w:val="center" w:pos="4153"/>
        <w:tab w:val="right" w:pos="8306"/>
      </w:tabs>
    </w:pPr>
  </w:style>
  <w:style w:type="table" w:styleId="TabloKlavuzu">
    <w:name w:val="Table Grid"/>
    <w:basedOn w:val="NormalTablo"/>
    <w:rsid w:val="0041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05230"/>
  </w:style>
  <w:style w:type="paragraph" w:customStyle="1" w:styleId="StyleCentered">
    <w:name w:val="Style Centered"/>
    <w:basedOn w:val="Normal"/>
    <w:rsid w:val="009D6608"/>
    <w:pPr>
      <w:spacing w:before="120" w:after="120"/>
      <w:jc w:val="center"/>
    </w:pPr>
    <w:rPr>
      <w:rFonts w:cs="Times New Roman"/>
      <w:b/>
    </w:rPr>
  </w:style>
  <w:style w:type="character" w:customStyle="1" w:styleId="YerTutucuMetni1">
    <w:name w:val="Yer Tutucu Metni1"/>
    <w:basedOn w:val="VarsaylanParagrafYazTipi"/>
    <w:uiPriority w:val="99"/>
    <w:semiHidden/>
    <w:rPr>
      <w:color w:val="808080"/>
    </w:rPr>
  </w:style>
  <w:style w:type="paragraph" w:styleId="BalonMetni">
    <w:name w:val="Balloon Text"/>
    <w:basedOn w:val="Normal"/>
    <w:link w:val="BalonMetniChar"/>
    <w:rsid w:val="006016EF"/>
    <w:rPr>
      <w:rFonts w:ascii="Tahoma" w:hAnsi="Tahoma" w:cs="Tahoma"/>
      <w:sz w:val="16"/>
      <w:szCs w:val="16"/>
    </w:rPr>
  </w:style>
  <w:style w:type="character" w:customStyle="1" w:styleId="BalonMetniChar">
    <w:name w:val="Balon Metni Char"/>
    <w:basedOn w:val="VarsaylanParagrafYazTipi"/>
    <w:link w:val="BalonMetni"/>
    <w:rsid w:val="006016EF"/>
    <w:rPr>
      <w:rFonts w:ascii="Tahoma" w:hAnsi="Tahoma" w:cs="Tahoma"/>
      <w:sz w:val="16"/>
      <w:szCs w:val="16"/>
    </w:rPr>
  </w:style>
  <w:style w:type="character" w:styleId="Kpr">
    <w:name w:val="Hyperlink"/>
    <w:basedOn w:val="VarsaylanParagrafYazTipi"/>
    <w:unhideWhenUsed/>
    <w:rsid w:val="006016EF"/>
    <w:rPr>
      <w:color w:val="0000FF" w:themeColor="hyperlink"/>
      <w:u w:val="single"/>
    </w:rPr>
  </w:style>
  <w:style w:type="paragraph" w:styleId="ListeParagraf">
    <w:name w:val="List Paragraph"/>
    <w:basedOn w:val="Normal"/>
    <w:uiPriority w:val="34"/>
    <w:qFormat/>
    <w:rsid w:val="006016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08"/>
    <w:pPr>
      <w:jc w:val="both"/>
    </w:pPr>
    <w:rPr>
      <w:rFonts w:ascii="Arial" w:hAnsi="Arial" w:cs="Arial"/>
      <w:sz w:val="22"/>
      <w:szCs w:val="22"/>
    </w:rPr>
  </w:style>
  <w:style w:type="paragraph" w:styleId="Balk2">
    <w:name w:val="heading 2"/>
    <w:basedOn w:val="Normal"/>
    <w:next w:val="Normal"/>
    <w:qFormat/>
    <w:pPr>
      <w:keepNext/>
      <w:framePr w:w="2241" w:h="577" w:hSpace="180" w:wrap="around" w:vAnchor="text" w:hAnchor="page" w:x="12129" w:y="61"/>
      <w:pBdr>
        <w:top w:val="single" w:sz="6" w:space="1" w:color="auto"/>
        <w:left w:val="single" w:sz="6" w:space="1" w:color="auto"/>
        <w:bottom w:val="single" w:sz="6" w:space="1" w:color="auto"/>
        <w:right w:val="single" w:sz="6" w:space="1" w:color="auto"/>
      </w:pBdr>
      <w:outlineLvl w:val="1"/>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pPr>
      <w:tabs>
        <w:tab w:val="center" w:pos="4153"/>
        <w:tab w:val="right" w:pos="8306"/>
      </w:tabs>
    </w:pPr>
  </w:style>
  <w:style w:type="table" w:styleId="TabloKlavuzu">
    <w:name w:val="Table Grid"/>
    <w:basedOn w:val="NormalTablo"/>
    <w:rsid w:val="0041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05230"/>
  </w:style>
  <w:style w:type="paragraph" w:customStyle="1" w:styleId="StyleCentered">
    <w:name w:val="Style Centered"/>
    <w:basedOn w:val="Normal"/>
    <w:rsid w:val="009D6608"/>
    <w:pPr>
      <w:spacing w:before="120" w:after="120"/>
      <w:jc w:val="center"/>
    </w:pPr>
    <w:rPr>
      <w:rFonts w:cs="Times New Roman"/>
      <w:b/>
    </w:rPr>
  </w:style>
  <w:style w:type="character" w:customStyle="1" w:styleId="YerTutucuMetni1">
    <w:name w:val="Yer Tutucu Metni1"/>
    <w:basedOn w:val="VarsaylanParagrafYazTipi"/>
    <w:uiPriority w:val="99"/>
    <w:semiHidden/>
    <w:rPr>
      <w:color w:val="808080"/>
    </w:rPr>
  </w:style>
  <w:style w:type="paragraph" w:styleId="BalonMetni">
    <w:name w:val="Balloon Text"/>
    <w:basedOn w:val="Normal"/>
    <w:link w:val="BalonMetniChar"/>
    <w:rsid w:val="006016EF"/>
    <w:rPr>
      <w:rFonts w:ascii="Tahoma" w:hAnsi="Tahoma" w:cs="Tahoma"/>
      <w:sz w:val="16"/>
      <w:szCs w:val="16"/>
    </w:rPr>
  </w:style>
  <w:style w:type="character" w:customStyle="1" w:styleId="BalonMetniChar">
    <w:name w:val="Balon Metni Char"/>
    <w:basedOn w:val="VarsaylanParagrafYazTipi"/>
    <w:link w:val="BalonMetni"/>
    <w:rsid w:val="006016EF"/>
    <w:rPr>
      <w:rFonts w:ascii="Tahoma" w:hAnsi="Tahoma" w:cs="Tahoma"/>
      <w:sz w:val="16"/>
      <w:szCs w:val="16"/>
    </w:rPr>
  </w:style>
  <w:style w:type="character" w:styleId="Kpr">
    <w:name w:val="Hyperlink"/>
    <w:basedOn w:val="VarsaylanParagrafYazTipi"/>
    <w:unhideWhenUsed/>
    <w:rsid w:val="006016EF"/>
    <w:rPr>
      <w:color w:val="0000FF" w:themeColor="hyperlink"/>
      <w:u w:val="single"/>
    </w:rPr>
  </w:style>
  <w:style w:type="paragraph" w:styleId="ListeParagraf">
    <w:name w:val="List Paragraph"/>
    <w:basedOn w:val="Normal"/>
    <w:uiPriority w:val="34"/>
    <w:qFormat/>
    <w:rsid w:val="00601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VKK&#304;HKOM@hvkk.tsk.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VKKIHKOM@hvkk.tsk.t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9933FC76-B920-4870-A501-B49D3CD87229}"/>
      </w:docPartPr>
      <w:docPartBody>
        <w:p w:rsidR="000B2374" w:rsidRDefault="0014544C">
          <w:r>
            <w:rPr>
              <w:rStyle w:val="YerTutucuMetni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hyphenationZone w:val="425"/>
  <w:noPunctuationKerning/>
  <w:characterSpacingControl w:val="doNotCompress"/>
  <w:compat>
    <w:compatSetting w:name="compatibilityMode" w:uri="http://schemas.microsoft.com/office/word" w:val="12"/>
  </w:compat>
  <w:rsids>
    <w:rsidRoot w:val="000B2374"/>
    <w:rsid w:val="000B2374"/>
    <w:rsid w:val="0014544C"/>
    <w:rsid w:val="00267F4C"/>
    <w:rsid w:val="004B14C4"/>
    <w:rsid w:val="00526EA8"/>
    <w:rsid w:val="00581377"/>
    <w:rsid w:val="00693B2A"/>
    <w:rsid w:val="009F50D7"/>
    <w:rsid w:val="00AE3E14"/>
    <w:rsid w:val="00C56C0A"/>
    <w:rsid w:val="00C63285"/>
    <w:rsid w:val="00D66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YerTutucuMetni1">
    <w:name w:val="Yer Tutucu Metni1"/>
    <w:basedOn w:val="VarsaylanParagrafYazTipi"/>
    <w:uiPriority w:val="99"/>
    <w:semiHidden/>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11</Pages>
  <Words>4038</Words>
  <Characters>23018</Characters>
  <Application>Microsoft Office Word</Application>
  <DocSecurity>0</DocSecurity>
  <Lines>191</Lines>
  <Paragraphs>54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GİDEN EVRAKIN BAŞKANLIKLARA VE GİZLİLİK DERECELERİNE GÖRE DAĞILIMI</vt:lpstr>
      <vt:lpstr>GİDEN EVRAKIN BAŞKANLIKLARA VE GİZLİLİK DERECELERİNE GÖRE DAĞILIMI</vt:lpstr>
    </vt:vector>
  </TitlesOfParts>
  <Company>Hv.K.K.</Company>
  <LinksUpToDate>false</LinksUpToDate>
  <CharactersWithSpaces>27002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GİDEN EVRAKIN BAŞKANLIKLARA VE GİZLİLİK DERECELERİNE GÖRE DAĞILIMI</dc:title>
  <dc:creator>Hv.K.K.</dc:creator>
  <cp:lastModifiedBy>Serkan KINACI (Svl.Me. - THS) (HVKK)</cp:lastModifiedBy>
  <cp:revision>17</cp:revision>
  <dcterms:created xsi:type="dcterms:W3CDTF">2020-02-04T11:55:00Z</dcterms:created>
  <dcterms:modified xsi:type="dcterms:W3CDTF">2020-03-31T06:33:00Z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ysTemplateVersionNumber">
    <vt:lpwstr>FkpcY3m88jTHs+1wSEiUZQ==</vt:lpwstr>
  </property>
</Properties>
</file>